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09D9" w:rsidRDefault="00DC7F65">
      <w:pPr>
        <w:spacing w:line="62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关于印发</w:t>
      </w:r>
      <w:r>
        <w:rPr>
          <w:rFonts w:ascii="Times New Roman" w:eastAsia="方正小标宋_GBK" w:hAnsi="Times New Roman" w:cs="Times New Roman"/>
          <w:sz w:val="44"/>
          <w:szCs w:val="44"/>
        </w:rPr>
        <w:t>2024</w:t>
      </w:r>
      <w:r>
        <w:rPr>
          <w:rFonts w:ascii="Times New Roman" w:eastAsia="方正小标宋_GBK" w:hAnsi="Times New Roman" w:cs="Times New Roman"/>
          <w:sz w:val="44"/>
          <w:szCs w:val="44"/>
        </w:rPr>
        <w:t>年南京市文化和旅游高质量</w:t>
      </w:r>
    </w:p>
    <w:p w:rsidR="006909D9" w:rsidRDefault="00DC7F65">
      <w:pPr>
        <w:spacing w:line="620" w:lineRule="exact"/>
        <w:jc w:val="center"/>
        <w:rPr>
          <w:rFonts w:ascii="Times New Roman" w:eastAsia="方正小标宋_GBK" w:hAnsi="Times New Roman" w:cs="Times New Roman"/>
          <w:sz w:val="44"/>
          <w:szCs w:val="44"/>
        </w:rPr>
      </w:pPr>
      <w:proofErr w:type="gramStart"/>
      <w:r>
        <w:rPr>
          <w:rFonts w:ascii="Times New Roman" w:eastAsia="方正小标宋_GBK" w:hAnsi="Times New Roman" w:cs="Times New Roman"/>
          <w:sz w:val="44"/>
          <w:szCs w:val="44"/>
        </w:rPr>
        <w:t>发展奖补资金</w:t>
      </w:r>
      <w:proofErr w:type="gramEnd"/>
      <w:r>
        <w:rPr>
          <w:rFonts w:ascii="Times New Roman" w:eastAsia="方正小标宋_GBK" w:hAnsi="Times New Roman" w:cs="Times New Roman"/>
          <w:sz w:val="44"/>
          <w:szCs w:val="44"/>
        </w:rPr>
        <w:t>申报指南的通知</w:t>
      </w:r>
    </w:p>
    <w:p w:rsidR="006909D9" w:rsidRDefault="006909D9">
      <w:pPr>
        <w:rPr>
          <w:rFonts w:ascii="Times New Roman" w:eastAsia="方正仿宋_GBK" w:hAnsi="Times New Roman" w:cs="Times New Roman"/>
          <w:sz w:val="32"/>
          <w:szCs w:val="32"/>
        </w:rPr>
      </w:pPr>
    </w:p>
    <w:p w:rsidR="006909D9" w:rsidRDefault="00DC7F65">
      <w:pPr>
        <w:spacing w:line="62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江北新区宣传和统战部、各区文化和旅游局、各有关单位：</w:t>
      </w:r>
    </w:p>
    <w:p w:rsidR="006909D9" w:rsidRDefault="00DC7F65">
      <w:pPr>
        <w:spacing w:line="620" w:lineRule="exact"/>
        <w:ind w:firstLineChars="200" w:firstLine="662"/>
        <w:rPr>
          <w:rFonts w:ascii="Times New Roman" w:eastAsia="方正仿宋_GBK" w:hAnsi="Times New Roman" w:cs="Times New Roman"/>
          <w:sz w:val="32"/>
          <w:szCs w:val="32"/>
        </w:rPr>
      </w:pPr>
      <w:r>
        <w:rPr>
          <w:rFonts w:ascii="Times New Roman" w:eastAsia="方正仿宋_GBK" w:hAnsi="Times New Roman" w:cs="Times New Roman"/>
          <w:sz w:val="32"/>
          <w:szCs w:val="32"/>
        </w:rPr>
        <w:t>为推动我市文化和旅游行业牢固树立创新理念，</w:t>
      </w:r>
      <w:proofErr w:type="gramStart"/>
      <w:r>
        <w:rPr>
          <w:rFonts w:ascii="Times New Roman" w:eastAsia="方正仿宋_GBK" w:hAnsi="Times New Roman" w:cs="Times New Roman"/>
          <w:sz w:val="32"/>
          <w:szCs w:val="32"/>
        </w:rPr>
        <w:t>通过业</w:t>
      </w:r>
      <w:proofErr w:type="gramEnd"/>
      <w:r>
        <w:rPr>
          <w:rFonts w:ascii="Times New Roman" w:eastAsia="方正仿宋_GBK" w:hAnsi="Times New Roman" w:cs="Times New Roman"/>
          <w:sz w:val="32"/>
          <w:szCs w:val="32"/>
        </w:rPr>
        <w:t>态创新、模式创新、产品创新为高质量发展奠定坚实基础，根据《中共南京市委</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南京市人民政府关于印发〈南京市全力促进经济持续回升向好若干政策措施〉的通知》（</w:t>
      </w:r>
      <w:proofErr w:type="gramStart"/>
      <w:r>
        <w:rPr>
          <w:rFonts w:ascii="Times New Roman" w:eastAsia="方正仿宋_GBK" w:hAnsi="Times New Roman" w:cs="Times New Roman"/>
          <w:sz w:val="32"/>
          <w:szCs w:val="32"/>
        </w:rPr>
        <w:t>宁委发</w:t>
      </w:r>
      <w:proofErr w:type="gramEnd"/>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2023</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号）</w:t>
      </w:r>
      <w:r>
        <w:rPr>
          <w:rFonts w:ascii="Times New Roman" w:eastAsia="方正仿宋_GBK" w:hAnsi="Times New Roman" w:cs="Times New Roman" w:hint="eastAsia"/>
          <w:sz w:val="32"/>
          <w:szCs w:val="32"/>
        </w:rPr>
        <w:t>精神</w:t>
      </w:r>
      <w:r>
        <w:rPr>
          <w:rFonts w:ascii="Times New Roman" w:eastAsia="方正仿宋_GBK" w:hAnsi="Times New Roman" w:cs="Times New Roman"/>
          <w:sz w:val="32"/>
          <w:szCs w:val="32"/>
        </w:rPr>
        <w:t>，我们研究制定了</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年南京市文化和旅游高质量</w:t>
      </w:r>
      <w:proofErr w:type="gramStart"/>
      <w:r>
        <w:rPr>
          <w:rFonts w:ascii="Times New Roman" w:eastAsia="方正仿宋_GBK" w:hAnsi="Times New Roman" w:cs="Times New Roman"/>
          <w:sz w:val="32"/>
          <w:szCs w:val="32"/>
        </w:rPr>
        <w:t>发展奖补资金</w:t>
      </w:r>
      <w:proofErr w:type="gramEnd"/>
      <w:r>
        <w:rPr>
          <w:rFonts w:ascii="Times New Roman" w:eastAsia="方正仿宋_GBK" w:hAnsi="Times New Roman" w:cs="Times New Roman"/>
          <w:sz w:val="32"/>
          <w:szCs w:val="32"/>
        </w:rPr>
        <w:t>申报指南。现将申报指南印发你们，请按要求组织相关单位通</w:t>
      </w:r>
      <w:r>
        <w:rPr>
          <w:rFonts w:ascii="方正仿宋_GB2312" w:eastAsia="方正仿宋_GB2312" w:cs="方正仿宋_GB2312" w:hint="eastAsia"/>
          <w:sz w:val="32"/>
          <w:szCs w:val="32"/>
        </w:rPr>
        <w:t>过“宁企通”惠</w:t>
      </w:r>
      <w:proofErr w:type="gramStart"/>
      <w:r>
        <w:rPr>
          <w:rFonts w:ascii="方正仿宋_GB2312" w:eastAsia="方正仿宋_GB2312" w:cs="方正仿宋_GB2312" w:hint="eastAsia"/>
          <w:sz w:val="32"/>
          <w:szCs w:val="32"/>
        </w:rPr>
        <w:t>企综合</w:t>
      </w:r>
      <w:proofErr w:type="gramEnd"/>
      <w:r>
        <w:rPr>
          <w:rFonts w:ascii="方正仿宋_GB2312" w:eastAsia="方正仿宋_GB2312" w:cs="方正仿宋_GB2312" w:hint="eastAsia"/>
          <w:sz w:val="32"/>
          <w:szCs w:val="32"/>
        </w:rPr>
        <w:t>服</w:t>
      </w:r>
      <w:r>
        <w:rPr>
          <w:rFonts w:ascii="Times New Roman" w:eastAsia="方正仿宋_GBK" w:hAnsi="Times New Roman" w:cs="Times New Roman"/>
          <w:sz w:val="32"/>
          <w:szCs w:val="32"/>
        </w:rPr>
        <w:t>务平台（</w:t>
      </w:r>
      <w:r>
        <w:rPr>
          <w:rFonts w:ascii="Times New Roman" w:eastAsia="方正仿宋_GBK" w:hAnsi="Times New Roman" w:cs="Times New Roman"/>
          <w:sz w:val="32"/>
          <w:szCs w:val="32"/>
        </w:rPr>
        <w:t>http://nqt.nanjing.gov.cn</w:t>
      </w:r>
      <w:r>
        <w:rPr>
          <w:rFonts w:ascii="Times New Roman" w:eastAsia="方正仿宋_GBK" w:hAnsi="Times New Roman" w:cs="Times New Roman"/>
          <w:sz w:val="32"/>
          <w:szCs w:val="32"/>
        </w:rPr>
        <w:t>）等渠道进行申报。</w:t>
      </w:r>
    </w:p>
    <w:p w:rsidR="006909D9" w:rsidRDefault="00DC7F65">
      <w:pPr>
        <w:spacing w:line="620" w:lineRule="exact"/>
        <w:ind w:firstLineChars="200" w:firstLine="662"/>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本申报指南自公布之日起施行，有效期一年。</w:t>
      </w:r>
    </w:p>
    <w:p w:rsidR="006909D9" w:rsidRDefault="006909D9">
      <w:pPr>
        <w:spacing w:line="620" w:lineRule="exact"/>
        <w:ind w:firstLineChars="200" w:firstLine="662"/>
        <w:rPr>
          <w:rFonts w:ascii="Times New Roman" w:eastAsia="方正仿宋_GBK" w:hAnsi="Times New Roman" w:cs="Times New Roman"/>
          <w:sz w:val="32"/>
          <w:szCs w:val="32"/>
        </w:rPr>
      </w:pPr>
    </w:p>
    <w:p w:rsidR="006909D9" w:rsidRDefault="00DC7F65" w:rsidP="00713150">
      <w:pPr>
        <w:spacing w:line="620" w:lineRule="exact"/>
        <w:ind w:firstLineChars="200" w:firstLine="662"/>
        <w:rPr>
          <w:rFonts w:ascii="Times New Roman" w:eastAsia="方正仿宋_GBK" w:hAnsi="Times New Roman" w:cs="Times New Roman"/>
          <w:sz w:val="32"/>
          <w:szCs w:val="32"/>
        </w:rPr>
      </w:pPr>
      <w:r>
        <w:rPr>
          <w:rFonts w:ascii="Times New Roman" w:eastAsia="方正仿宋_GBK" w:hAnsi="Times New Roman" w:cs="Times New Roman"/>
          <w:sz w:val="32"/>
          <w:szCs w:val="32"/>
        </w:rPr>
        <w:t>附件</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．旅游景区消费及服务品质提升竞赛奖励申报指南</w:t>
      </w:r>
    </w:p>
    <w:p w:rsidR="006909D9" w:rsidRDefault="006909D9">
      <w:pPr>
        <w:rPr>
          <w:rFonts w:ascii="Times New Roman" w:eastAsia="方正仿宋_GBK" w:hAnsi="Times New Roman" w:cs="Times New Roman"/>
          <w:sz w:val="32"/>
          <w:szCs w:val="32"/>
        </w:rPr>
      </w:pPr>
    </w:p>
    <w:p w:rsidR="006909D9" w:rsidRDefault="006909D9">
      <w:pPr>
        <w:rPr>
          <w:rFonts w:ascii="Times New Roman" w:eastAsia="方正仿宋_GBK" w:hAnsi="Times New Roman" w:cs="Times New Roman"/>
          <w:sz w:val="32"/>
          <w:szCs w:val="32"/>
        </w:rPr>
      </w:pPr>
    </w:p>
    <w:p w:rsidR="006909D9" w:rsidRDefault="00DC7F65">
      <w:pPr>
        <w:spacing w:line="620" w:lineRule="exact"/>
        <w:ind w:firstLineChars="1650" w:firstLine="5463"/>
        <w:rPr>
          <w:rFonts w:ascii="Times New Roman" w:eastAsia="方正仿宋_GBK" w:hAnsi="Times New Roman" w:cs="Times New Roman"/>
          <w:sz w:val="32"/>
          <w:szCs w:val="32"/>
        </w:rPr>
      </w:pPr>
      <w:r>
        <w:rPr>
          <w:rFonts w:ascii="Times New Roman" w:eastAsia="方正仿宋_GBK" w:hAnsi="Times New Roman" w:cs="Times New Roman"/>
          <w:sz w:val="32"/>
          <w:szCs w:val="32"/>
        </w:rPr>
        <w:t>南京市文化和旅游局</w:t>
      </w:r>
    </w:p>
    <w:p w:rsidR="006909D9" w:rsidRDefault="00DC7F65">
      <w:pPr>
        <w:spacing w:line="620" w:lineRule="exact"/>
        <w:ind w:firstLineChars="1700" w:firstLine="5629"/>
        <w:rPr>
          <w:rFonts w:ascii="Times New Roman" w:eastAsia="方正仿宋_GBK" w:hAnsi="Times New Roman" w:cs="Times New Roman"/>
          <w:sz w:val="32"/>
          <w:szCs w:val="32"/>
        </w:rPr>
      </w:pP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hint="eastAsia"/>
          <w:sz w:val="32"/>
          <w:szCs w:val="32"/>
        </w:rPr>
        <w:t>8</w:t>
      </w:r>
      <w:r>
        <w:rPr>
          <w:rFonts w:ascii="Times New Roman" w:eastAsia="方正仿宋_GBK" w:hAnsi="Times New Roman" w:cs="Times New Roman"/>
          <w:sz w:val="32"/>
          <w:szCs w:val="32"/>
        </w:rPr>
        <w:t>月</w:t>
      </w:r>
      <w:r>
        <w:rPr>
          <w:rFonts w:ascii="Times New Roman" w:eastAsia="方正仿宋_GBK" w:hAnsi="Times New Roman" w:cs="Times New Roman" w:hint="eastAsia"/>
          <w:sz w:val="32"/>
          <w:szCs w:val="32"/>
        </w:rPr>
        <w:t>27</w:t>
      </w:r>
      <w:r>
        <w:rPr>
          <w:rFonts w:ascii="Times New Roman" w:eastAsia="方正仿宋_GBK" w:hAnsi="Times New Roman" w:cs="Times New Roman"/>
          <w:sz w:val="32"/>
          <w:szCs w:val="32"/>
        </w:rPr>
        <w:t>日</w:t>
      </w:r>
    </w:p>
    <w:p w:rsidR="00713150" w:rsidRDefault="00713150" w:rsidP="00713150">
      <w:pPr>
        <w:spacing w:line="640" w:lineRule="exact"/>
        <w:ind w:firstLineChars="350" w:firstLine="1542"/>
        <w:rPr>
          <w:rFonts w:ascii="Times New Roman" w:eastAsia="方正小标宋_GBK" w:hAnsi="Times New Roman" w:cs="Times New Roman" w:hint="eastAsia"/>
          <w:sz w:val="44"/>
          <w:szCs w:val="44"/>
        </w:rPr>
      </w:pPr>
    </w:p>
    <w:p w:rsidR="006909D9" w:rsidRDefault="00DC7F65">
      <w:pPr>
        <w:spacing w:line="640" w:lineRule="exact"/>
        <w:ind w:firstLineChars="350" w:firstLine="1542"/>
        <w:rPr>
          <w:rFonts w:ascii="Times New Roman" w:eastAsia="方正小标宋_GBK" w:hAnsi="Times New Roman" w:cs="Times New Roman"/>
          <w:sz w:val="44"/>
          <w:szCs w:val="44"/>
        </w:rPr>
      </w:pPr>
      <w:r>
        <w:rPr>
          <w:rFonts w:ascii="Times New Roman" w:eastAsia="方正小标宋_GBK" w:hAnsi="Times New Roman" w:cs="Times New Roman"/>
          <w:sz w:val="44"/>
          <w:szCs w:val="44"/>
        </w:rPr>
        <w:lastRenderedPageBreak/>
        <w:t>旅游景区消费及服务品质提升</w:t>
      </w:r>
    </w:p>
    <w:p w:rsidR="006909D9" w:rsidRDefault="00DC7F65">
      <w:pPr>
        <w:spacing w:line="64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竞赛奖励申报指南</w:t>
      </w:r>
    </w:p>
    <w:p w:rsidR="006909D9" w:rsidRDefault="006909D9">
      <w:pPr>
        <w:spacing w:line="540" w:lineRule="exact"/>
        <w:rPr>
          <w:rFonts w:ascii="Times New Roman" w:eastAsia="仿宋" w:hAnsi="Times New Roman" w:cs="Times New Roman"/>
          <w:sz w:val="32"/>
          <w:szCs w:val="32"/>
        </w:rPr>
      </w:pPr>
    </w:p>
    <w:p w:rsidR="006909D9" w:rsidRDefault="00DC7F65">
      <w:pPr>
        <w:overflowPunct w:val="0"/>
        <w:spacing w:line="620" w:lineRule="exact"/>
        <w:ind w:firstLineChars="200" w:firstLine="641"/>
        <w:rPr>
          <w:rFonts w:ascii="Times New Roman" w:eastAsia="方正黑体_GBK" w:hAnsi="Times New Roman" w:cs="Times New Roman"/>
          <w:sz w:val="32"/>
          <w:szCs w:val="32"/>
        </w:rPr>
      </w:pPr>
      <w:r>
        <w:rPr>
          <w:rFonts w:ascii="Times New Roman" w:eastAsia="方正黑体_GBK" w:hAnsi="Times New Roman" w:cs="Times New Roman"/>
          <w:sz w:val="32"/>
          <w:szCs w:val="32"/>
        </w:rPr>
        <w:t>一、竞赛时段</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日－</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30</w:t>
      </w:r>
      <w:r>
        <w:rPr>
          <w:rFonts w:ascii="Times New Roman" w:eastAsia="方正仿宋_GBK" w:hAnsi="Times New Roman" w:cs="Times New Roman"/>
          <w:sz w:val="32"/>
          <w:szCs w:val="32"/>
        </w:rPr>
        <w:t>日。</w:t>
      </w:r>
    </w:p>
    <w:p w:rsidR="006909D9" w:rsidRDefault="00DC7F65">
      <w:pPr>
        <w:overflowPunct w:val="0"/>
        <w:spacing w:line="620" w:lineRule="exact"/>
        <w:ind w:firstLineChars="200" w:firstLine="641"/>
        <w:rPr>
          <w:rFonts w:ascii="Times New Roman" w:eastAsia="方正黑体_GBK" w:hAnsi="Times New Roman" w:cs="Times New Roman"/>
          <w:sz w:val="32"/>
          <w:szCs w:val="32"/>
        </w:rPr>
      </w:pPr>
      <w:r>
        <w:rPr>
          <w:rFonts w:ascii="Times New Roman" w:eastAsia="方正黑体_GBK" w:hAnsi="Times New Roman" w:cs="Times New Roman"/>
          <w:sz w:val="32"/>
          <w:szCs w:val="32"/>
        </w:rPr>
        <w:t>二、申报对象</w:t>
      </w:r>
    </w:p>
    <w:p w:rsidR="006909D9" w:rsidRDefault="00DC7F65">
      <w:pPr>
        <w:overflowPunct w:val="0"/>
        <w:spacing w:line="620" w:lineRule="exact"/>
        <w:ind w:firstLineChars="200" w:firstLine="641"/>
        <w:rPr>
          <w:rFonts w:ascii="方正仿宋_GB2312" w:eastAsia="方正仿宋_GB2312" w:cs="方正仿宋_GB2312"/>
          <w:sz w:val="32"/>
          <w:szCs w:val="32"/>
        </w:rPr>
      </w:pPr>
      <w:r>
        <w:rPr>
          <w:rFonts w:ascii="方正仿宋_GB2312" w:eastAsia="方正仿宋_GB2312" w:cs="方正仿宋_GB2312" w:hint="eastAsia"/>
          <w:sz w:val="32"/>
          <w:szCs w:val="32"/>
        </w:rPr>
        <w:t>在本市依法登记注册设立的旅游景区（包括但不限于国家等级旅游景区，以下简称“景区”）管理机构或企业，具有独立法人资格。</w:t>
      </w:r>
    </w:p>
    <w:p w:rsidR="006909D9" w:rsidRDefault="00DC7F65">
      <w:pPr>
        <w:overflowPunct w:val="0"/>
        <w:spacing w:line="620" w:lineRule="exact"/>
        <w:ind w:firstLineChars="200" w:firstLine="641"/>
        <w:rPr>
          <w:rFonts w:ascii="Times New Roman" w:eastAsia="方正黑体_GBK" w:hAnsi="Times New Roman" w:cs="Times New Roman"/>
          <w:sz w:val="32"/>
          <w:szCs w:val="32"/>
        </w:rPr>
      </w:pPr>
      <w:r>
        <w:rPr>
          <w:rFonts w:ascii="Times New Roman" w:eastAsia="方正黑体_GBK" w:hAnsi="Times New Roman" w:cs="Times New Roman"/>
          <w:sz w:val="32"/>
          <w:szCs w:val="32"/>
        </w:rPr>
        <w:t>三、申报条件</w:t>
      </w:r>
    </w:p>
    <w:p w:rsidR="006909D9" w:rsidRDefault="00DC7F65">
      <w:pPr>
        <w:overflowPunct w:val="0"/>
        <w:spacing w:line="620" w:lineRule="exact"/>
        <w:ind w:firstLineChars="200" w:firstLine="641"/>
        <w:rPr>
          <w:rFonts w:ascii="Times New Roman" w:eastAsia="方正楷体_GBK" w:hAnsi="Times New Roman" w:cs="Times New Roman"/>
          <w:sz w:val="32"/>
          <w:szCs w:val="32"/>
        </w:rPr>
      </w:pPr>
      <w:r>
        <w:rPr>
          <w:rFonts w:ascii="Times New Roman" w:eastAsia="方正楷体_GBK" w:hAnsi="Times New Roman" w:cs="Times New Roman"/>
          <w:sz w:val="32"/>
          <w:szCs w:val="32"/>
        </w:rPr>
        <w:t>（一）基本条件</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．景区入园数据和重点部位视频</w:t>
      </w:r>
      <w:r>
        <w:rPr>
          <w:rFonts w:ascii="Times New Roman" w:eastAsia="方正仿宋_GBK" w:hAnsi="Times New Roman" w:cs="Times New Roman" w:hint="eastAsia"/>
          <w:sz w:val="32"/>
          <w:szCs w:val="32"/>
        </w:rPr>
        <w:t>已接入</w:t>
      </w:r>
      <w:r>
        <w:rPr>
          <w:rFonts w:ascii="Times New Roman" w:eastAsia="方正仿宋_GBK" w:hAnsi="Times New Roman" w:cs="Times New Roman"/>
          <w:sz w:val="32"/>
          <w:szCs w:val="32"/>
        </w:rPr>
        <w:t>我市等级旅游景区</w:t>
      </w:r>
      <w:r>
        <w:rPr>
          <w:rFonts w:ascii="Times New Roman" w:eastAsia="方正仿宋_GBK" w:hAnsi="Times New Roman" w:cs="Times New Roman" w:hint="eastAsia"/>
          <w:sz w:val="32"/>
          <w:szCs w:val="32"/>
        </w:rPr>
        <w:t>客流</w:t>
      </w:r>
      <w:r>
        <w:rPr>
          <w:rFonts w:ascii="Times New Roman" w:eastAsia="方正仿宋_GBK" w:hAnsi="Times New Roman" w:cs="Times New Roman"/>
          <w:sz w:val="32"/>
          <w:szCs w:val="32"/>
        </w:rPr>
        <w:t>管理系统</w:t>
      </w:r>
      <w:r>
        <w:rPr>
          <w:rFonts w:ascii="Times New Roman" w:eastAsia="方正仿宋_GBK" w:hAnsi="Times New Roman" w:cs="Times New Roman" w:hint="eastAsia"/>
          <w:sz w:val="32"/>
          <w:szCs w:val="32"/>
        </w:rPr>
        <w:t>，且</w:t>
      </w:r>
      <w:r>
        <w:rPr>
          <w:rFonts w:ascii="Times New Roman" w:eastAsia="方正仿宋_GBK" w:hAnsi="Times New Roman" w:cs="Times New Roman"/>
          <w:sz w:val="32"/>
          <w:szCs w:val="32"/>
        </w:rPr>
        <w:t>保持</w:t>
      </w:r>
      <w:r>
        <w:rPr>
          <w:rFonts w:ascii="Times New Roman" w:eastAsia="方正仿宋_GBK" w:hAnsi="Times New Roman" w:cs="Times New Roman" w:hint="eastAsia"/>
          <w:sz w:val="32"/>
          <w:szCs w:val="32"/>
        </w:rPr>
        <w:t>每日</w:t>
      </w:r>
      <w:r>
        <w:rPr>
          <w:rFonts w:ascii="Times New Roman" w:eastAsia="方正仿宋_GBK" w:hAnsi="Times New Roman" w:cs="Times New Roman"/>
          <w:sz w:val="32"/>
          <w:szCs w:val="32"/>
        </w:rPr>
        <w:t>正常传送。</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．景区树立特有服务品牌</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宣传成效明显</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服务人次符合景区等级要求，服务绩效显著提升。</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．景区有完备的游客接待预案、应急处置预案和安全运营制度，各项处置机制高效有力。</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．景区能为游客特别是老年人、</w:t>
      </w:r>
      <w:r>
        <w:rPr>
          <w:rFonts w:ascii="Times New Roman" w:eastAsia="方正仿宋_GBK" w:hAnsi="Times New Roman" w:cs="Times New Roman" w:hint="eastAsia"/>
          <w:sz w:val="32"/>
          <w:szCs w:val="32"/>
        </w:rPr>
        <w:t>入境游客</w:t>
      </w:r>
      <w:r>
        <w:rPr>
          <w:rFonts w:ascii="Times New Roman" w:eastAsia="方正仿宋_GBK" w:hAnsi="Times New Roman" w:cs="Times New Roman"/>
          <w:sz w:val="32"/>
          <w:szCs w:val="32"/>
        </w:rPr>
        <w:t>等特殊群体提供个性化、便利化服务</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常态</w:t>
      </w:r>
      <w:proofErr w:type="gramStart"/>
      <w:r>
        <w:rPr>
          <w:rFonts w:ascii="Times New Roman" w:eastAsia="方正仿宋_GBK" w:hAnsi="Times New Roman" w:cs="Times New Roman"/>
          <w:sz w:val="32"/>
          <w:szCs w:val="32"/>
        </w:rPr>
        <w:t>化开展</w:t>
      </w:r>
      <w:proofErr w:type="gramEnd"/>
      <w:r>
        <w:rPr>
          <w:rFonts w:ascii="Times New Roman" w:eastAsia="方正仿宋_GBK" w:hAnsi="Times New Roman" w:cs="Times New Roman"/>
          <w:sz w:val="32"/>
          <w:szCs w:val="32"/>
        </w:rPr>
        <w:t>游客满意度调查，及时吸纳游客合理化意见建议。</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5</w:t>
      </w:r>
      <w:r>
        <w:rPr>
          <w:rFonts w:ascii="Times New Roman" w:eastAsia="方正仿宋_GBK" w:hAnsi="Times New Roman" w:cs="Times New Roman"/>
          <w:sz w:val="32"/>
          <w:szCs w:val="32"/>
        </w:rPr>
        <w:t>．景区成立志愿服务队伍，有完备的志愿服务管理措施，常态化为游客提供志愿服务。</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．景区</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月未发生旅游安全事故以及有效重大旅游服务质量投诉，无失信行为。</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．申报数据、证明材料真实有效，未弄</w:t>
      </w:r>
      <w:r>
        <w:rPr>
          <w:rFonts w:ascii="Times New Roman" w:eastAsia="方正仿宋_GBK" w:hAnsi="Times New Roman" w:cs="Times New Roman"/>
          <w:sz w:val="32"/>
          <w:szCs w:val="32"/>
        </w:rPr>
        <w:t>虚作假。</w:t>
      </w:r>
    </w:p>
    <w:p w:rsidR="006909D9" w:rsidRDefault="00DC7F65">
      <w:pPr>
        <w:overflowPunct w:val="0"/>
        <w:spacing w:line="620" w:lineRule="exact"/>
        <w:ind w:firstLineChars="200" w:firstLine="641"/>
        <w:rPr>
          <w:rFonts w:ascii="Times New Roman" w:eastAsia="方正楷体_GBK" w:hAnsi="Times New Roman" w:cs="Times New Roman"/>
          <w:sz w:val="32"/>
          <w:szCs w:val="32"/>
        </w:rPr>
      </w:pPr>
      <w:r>
        <w:rPr>
          <w:rFonts w:ascii="Times New Roman" w:eastAsia="方正楷体_GBK" w:hAnsi="Times New Roman" w:cs="Times New Roman"/>
          <w:sz w:val="32"/>
          <w:szCs w:val="32"/>
        </w:rPr>
        <w:t>（二）附加条件</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w:t>
      </w:r>
      <w:proofErr w:type="gramStart"/>
      <w:r>
        <w:rPr>
          <w:rFonts w:ascii="Times New Roman" w:eastAsia="方正仿宋_GBK" w:hAnsi="Times New Roman" w:cs="Times New Roman"/>
          <w:sz w:val="32"/>
          <w:szCs w:val="32"/>
        </w:rPr>
        <w:t>景区月旅游</w:t>
      </w:r>
      <w:proofErr w:type="gramEnd"/>
      <w:r>
        <w:rPr>
          <w:rFonts w:ascii="Times New Roman" w:eastAsia="方正仿宋_GBK" w:hAnsi="Times New Roman" w:cs="Times New Roman"/>
          <w:sz w:val="32"/>
          <w:szCs w:val="32"/>
        </w:rPr>
        <w:t>营业收入、月增值税销项</w:t>
      </w:r>
      <w:proofErr w:type="gramStart"/>
      <w:r>
        <w:rPr>
          <w:rFonts w:ascii="Times New Roman" w:eastAsia="方正仿宋_GBK" w:hAnsi="Times New Roman" w:cs="Times New Roman"/>
          <w:sz w:val="32"/>
          <w:szCs w:val="32"/>
        </w:rPr>
        <w:t>税额环</w:t>
      </w:r>
      <w:proofErr w:type="gramEnd"/>
      <w:r>
        <w:rPr>
          <w:rFonts w:ascii="Times New Roman" w:eastAsia="方正仿宋_GBK" w:hAnsi="Times New Roman" w:cs="Times New Roman"/>
          <w:sz w:val="32"/>
          <w:szCs w:val="32"/>
        </w:rPr>
        <w:t>比均值都不低于</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月，景区在产品创新、项目创新中取得重大突破，新增旅游产品或旅游项目。</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．景区举办惠民利民活动（含门票优惠活动），积极参加市级（含）以上文</w:t>
      </w:r>
      <w:proofErr w:type="gramStart"/>
      <w:r>
        <w:rPr>
          <w:rFonts w:ascii="Times New Roman" w:eastAsia="方正仿宋_GBK" w:hAnsi="Times New Roman" w:cs="Times New Roman"/>
          <w:sz w:val="32"/>
          <w:szCs w:val="32"/>
        </w:rPr>
        <w:t>旅部门</w:t>
      </w:r>
      <w:proofErr w:type="gramEnd"/>
      <w:r>
        <w:rPr>
          <w:rFonts w:ascii="Times New Roman" w:eastAsia="方正仿宋_GBK" w:hAnsi="Times New Roman" w:cs="Times New Roman"/>
          <w:sz w:val="32"/>
          <w:szCs w:val="32"/>
        </w:rPr>
        <w:t>组织的活动。</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惠民利民活动包括景区推介、门票优惠（不含</w:t>
      </w:r>
      <w:proofErr w:type="gramStart"/>
      <w:r>
        <w:rPr>
          <w:rFonts w:ascii="Times New Roman" w:eastAsia="方正仿宋_GBK" w:hAnsi="Times New Roman" w:cs="Times New Roman"/>
          <w:sz w:val="32"/>
          <w:szCs w:val="32"/>
        </w:rPr>
        <w:t>市发改委</w:t>
      </w:r>
      <w:proofErr w:type="gramEnd"/>
      <w:r>
        <w:rPr>
          <w:rFonts w:ascii="Times New Roman" w:eastAsia="方正仿宋_GBK" w:hAnsi="Times New Roman" w:cs="Times New Roman"/>
          <w:sz w:val="32"/>
          <w:szCs w:val="32"/>
        </w:rPr>
        <w:t>发布的免费开放日）、折扣促销、特色展演及其他免费或优惠旅游活动。上述活动须在报纸、广播电视等传统媒体上进行宣传报道或在区级（含）以上政府部门</w:t>
      </w:r>
      <w:proofErr w:type="gramStart"/>
      <w:r>
        <w:rPr>
          <w:rFonts w:ascii="Times New Roman" w:eastAsia="方正仿宋_GBK" w:hAnsi="Times New Roman" w:cs="Times New Roman"/>
          <w:sz w:val="32"/>
          <w:szCs w:val="32"/>
        </w:rPr>
        <w:t>微信公众号</w:t>
      </w:r>
      <w:proofErr w:type="gramEnd"/>
      <w:r>
        <w:rPr>
          <w:rFonts w:ascii="Times New Roman" w:eastAsia="方正仿宋_GBK" w:hAnsi="Times New Roman" w:cs="Times New Roman"/>
          <w:sz w:val="32"/>
          <w:szCs w:val="32"/>
        </w:rPr>
        <w:t>上进行宣传推广</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或在抖音、小红书等新媒体在线开展惠民利民活动，每次活动点击量超</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万人</w:t>
      </w:r>
      <w:r>
        <w:rPr>
          <w:rFonts w:ascii="Times New Roman" w:eastAsia="方正仿宋_GBK" w:hAnsi="Times New Roman" w:cs="Times New Roman" w:hint="eastAsia"/>
          <w:sz w:val="32"/>
          <w:szCs w:val="32"/>
        </w:rPr>
        <w:t>次</w:t>
      </w:r>
      <w:r>
        <w:rPr>
          <w:rFonts w:ascii="Times New Roman" w:eastAsia="方正仿宋_GBK" w:hAnsi="Times New Roman" w:cs="Times New Roman"/>
          <w:sz w:val="32"/>
          <w:szCs w:val="32"/>
        </w:rPr>
        <w:t>。</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黑体_GBK" w:hAnsi="Times New Roman" w:cs="Times New Roman"/>
          <w:sz w:val="32"/>
          <w:szCs w:val="32"/>
        </w:rPr>
        <w:t>四、奖励方式</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方正仿宋_GB2312" w:eastAsia="方正仿宋_GB2312" w:cs="方正仿宋_GB2312" w:hint="eastAsia"/>
          <w:sz w:val="32"/>
          <w:szCs w:val="32"/>
        </w:rPr>
        <w:t>参加评比的景区须满足“申报条件”中“基本条件”和“附加条</w:t>
      </w:r>
      <w:r>
        <w:rPr>
          <w:rFonts w:ascii="方正仿宋_GB2312" w:eastAsia="方正仿宋_GB2312" w:cs="方正仿宋_GB2312" w:hint="eastAsia"/>
          <w:sz w:val="32"/>
          <w:szCs w:val="32"/>
        </w:rPr>
        <w:lastRenderedPageBreak/>
        <w:t>件”，且无“负面清单”相关情况。</w:t>
      </w:r>
      <w:r>
        <w:rPr>
          <w:rFonts w:ascii="Times New Roman" w:eastAsia="方正仿宋_GBK" w:hAnsi="Times New Roman" w:cs="Times New Roman"/>
          <w:sz w:val="32"/>
          <w:szCs w:val="32"/>
        </w:rPr>
        <w:t>根据景区服务品质提升、服务品牌树立、安全运营管理和</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月旅游营业总收入、接待游客总人次、增值税销项税总额、举办惠民利民活动、参加市级（含）以上文</w:t>
      </w:r>
      <w:proofErr w:type="gramStart"/>
      <w:r>
        <w:rPr>
          <w:rFonts w:ascii="Times New Roman" w:eastAsia="方正仿宋_GBK" w:hAnsi="Times New Roman" w:cs="Times New Roman"/>
          <w:sz w:val="32"/>
          <w:szCs w:val="32"/>
        </w:rPr>
        <w:t>旅部门</w:t>
      </w:r>
      <w:proofErr w:type="gramEnd"/>
      <w:r>
        <w:rPr>
          <w:rFonts w:ascii="Times New Roman" w:eastAsia="方正仿宋_GBK" w:hAnsi="Times New Roman" w:cs="Times New Roman"/>
          <w:sz w:val="32"/>
          <w:szCs w:val="32"/>
        </w:rPr>
        <w:t>组织活动等情况进行综合评分排名，排名第</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名各奖励</w:t>
      </w: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0</w:t>
      </w:r>
      <w:r>
        <w:rPr>
          <w:rFonts w:ascii="Times New Roman" w:eastAsia="方正仿宋_GBK" w:hAnsi="Times New Roman" w:cs="Times New Roman"/>
          <w:sz w:val="32"/>
          <w:szCs w:val="32"/>
        </w:rPr>
        <w:t>万元，第</w:t>
      </w: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名各奖励</w:t>
      </w:r>
      <w:r>
        <w:rPr>
          <w:rFonts w:ascii="Times New Roman" w:eastAsia="方正仿宋_GBK" w:hAnsi="Times New Roman" w:cs="Times New Roman" w:hint="eastAsia"/>
          <w:sz w:val="32"/>
          <w:szCs w:val="32"/>
        </w:rPr>
        <w:t>20</w:t>
      </w:r>
      <w:r>
        <w:rPr>
          <w:rFonts w:ascii="Times New Roman" w:eastAsia="方正仿宋_GBK" w:hAnsi="Times New Roman" w:cs="Times New Roman"/>
          <w:sz w:val="32"/>
          <w:szCs w:val="32"/>
        </w:rPr>
        <w:t>万元，第</w:t>
      </w:r>
      <w:r>
        <w:rPr>
          <w:rFonts w:ascii="Times New Roman" w:eastAsia="方正仿宋_GBK" w:hAnsi="Times New Roman" w:cs="Times New Roman"/>
          <w:sz w:val="32"/>
          <w:szCs w:val="32"/>
        </w:rPr>
        <w:t>16</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20</w:t>
      </w:r>
      <w:r>
        <w:rPr>
          <w:rFonts w:ascii="Times New Roman" w:eastAsia="方正仿宋_GBK" w:hAnsi="Times New Roman" w:cs="Times New Roman"/>
          <w:sz w:val="32"/>
          <w:szCs w:val="32"/>
        </w:rPr>
        <w:t>名各奖励</w:t>
      </w:r>
      <w:r>
        <w:rPr>
          <w:rFonts w:ascii="Times New Roman" w:eastAsia="方正仿宋_GBK" w:hAnsi="Times New Roman" w:cs="Times New Roman" w:hint="eastAsia"/>
          <w:sz w:val="32"/>
          <w:szCs w:val="32"/>
        </w:rPr>
        <w:t>10</w:t>
      </w:r>
      <w:r>
        <w:rPr>
          <w:rFonts w:ascii="Times New Roman" w:eastAsia="方正仿宋_GBK" w:hAnsi="Times New Roman" w:cs="Times New Roman"/>
          <w:sz w:val="32"/>
          <w:szCs w:val="32"/>
        </w:rPr>
        <w:t>万元。按综合得分进行排名。</w:t>
      </w:r>
    </w:p>
    <w:p w:rsidR="006909D9" w:rsidRDefault="00DC7F65">
      <w:pPr>
        <w:overflowPunct w:val="0"/>
        <w:spacing w:line="620" w:lineRule="exact"/>
        <w:ind w:firstLineChars="200" w:firstLine="641"/>
        <w:rPr>
          <w:rFonts w:ascii="Times New Roman" w:eastAsia="方正黑体_GBK" w:hAnsi="Times New Roman" w:cs="Times New Roman"/>
          <w:sz w:val="32"/>
          <w:szCs w:val="32"/>
        </w:rPr>
      </w:pPr>
      <w:r>
        <w:rPr>
          <w:rFonts w:ascii="Times New Roman" w:eastAsia="方正黑体_GBK" w:hAnsi="Times New Roman" w:cs="Times New Roman"/>
          <w:sz w:val="32"/>
          <w:szCs w:val="32"/>
        </w:rPr>
        <w:t>五、申报材料</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．旅游景区消费及</w:t>
      </w:r>
      <w:r>
        <w:rPr>
          <w:rFonts w:ascii="Times New Roman" w:eastAsia="方正仿宋_GBK" w:hAnsi="Times New Roman" w:cs="Times New Roman"/>
          <w:sz w:val="32"/>
          <w:szCs w:val="32"/>
        </w:rPr>
        <w:t>服务品质提升竞赛奖励申报表。</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．旅游景区消费及服务品质提升竞赛奖励信用承诺书。</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w:t>
      </w:r>
      <w:r>
        <w:rPr>
          <w:rFonts w:ascii="方正仿宋_GB2312" w:eastAsia="方正仿宋_GB2312" w:cs="方正仿宋_GB2312" w:hint="eastAsia"/>
          <w:sz w:val="32"/>
          <w:szCs w:val="32"/>
        </w:rPr>
        <w:t>景区营业执照或统一社会信用代码复印件。申报单位在国家企业信用信息公示系统“基础信息”“警示信息”查</w:t>
      </w:r>
      <w:r>
        <w:rPr>
          <w:rFonts w:ascii="Times New Roman" w:eastAsia="方正仿宋_GBK" w:hAnsi="Times New Roman" w:cs="Times New Roman"/>
          <w:sz w:val="32"/>
          <w:szCs w:val="32"/>
        </w:rPr>
        <w:t>询结果（</w:t>
      </w:r>
      <w:r>
        <w:rPr>
          <w:rFonts w:ascii="Times New Roman" w:eastAsia="方正仿宋_GBK" w:hAnsi="Times New Roman" w:cs="Times New Roman" w:hint="eastAsia"/>
          <w:sz w:val="32"/>
          <w:szCs w:val="32"/>
        </w:rPr>
        <w:t>参考</w:t>
      </w:r>
      <w:r>
        <w:rPr>
          <w:rFonts w:ascii="Times New Roman" w:eastAsia="方正仿宋_GBK" w:hAnsi="Times New Roman" w:cs="Times New Roman"/>
          <w:sz w:val="32"/>
          <w:szCs w:val="32"/>
        </w:rPr>
        <w:t>网址：</w:t>
      </w:r>
      <w:r>
        <w:rPr>
          <w:rFonts w:ascii="Times New Roman" w:eastAsia="方正仿宋_GBK" w:hAnsi="Times New Roman" w:cs="Times New Roman"/>
          <w:sz w:val="32"/>
          <w:szCs w:val="32"/>
        </w:rPr>
        <w:t>http://jsgsj.gov.cn:58888/ecipplatform</w:t>
      </w:r>
      <w:r>
        <w:rPr>
          <w:rFonts w:ascii="Times New Roman" w:eastAsia="方正仿宋_GBK" w:hAnsi="Times New Roman" w:cs="Times New Roman"/>
          <w:sz w:val="32"/>
          <w:szCs w:val="32"/>
        </w:rPr>
        <w:t>）。</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．有效佐证材料。</w:t>
      </w:r>
    </w:p>
    <w:p w:rsidR="006909D9" w:rsidRDefault="00DC7F65">
      <w:pPr>
        <w:overflowPunct w:val="0"/>
        <w:spacing w:line="620" w:lineRule="exact"/>
        <w:ind w:firstLineChars="200" w:firstLine="641"/>
        <w:rPr>
          <w:rFonts w:ascii="Times New Roman" w:eastAsia="方正黑体_GBK" w:hAnsi="Times New Roman" w:cs="Times New Roman"/>
          <w:sz w:val="32"/>
          <w:szCs w:val="32"/>
        </w:rPr>
      </w:pPr>
      <w:r>
        <w:rPr>
          <w:rFonts w:ascii="Times New Roman" w:eastAsia="方正黑体_GBK" w:hAnsi="Times New Roman" w:cs="Times New Roman"/>
          <w:sz w:val="32"/>
          <w:szCs w:val="32"/>
        </w:rPr>
        <w:t>六、申报时间及程序</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景区消费及服务品质提升竞赛奖励申报采取网上申报和纸质材料报送并行方式。申报单位在“宁企通”平台填报（填报系统开放时间</w:t>
      </w:r>
      <w:r>
        <w:rPr>
          <w:rFonts w:ascii="Times New Roman" w:eastAsia="方正仿宋_GBK" w:hAnsi="Times New Roman" w:cs="Times New Roman" w:hint="eastAsia"/>
          <w:sz w:val="32"/>
          <w:szCs w:val="32"/>
        </w:rPr>
        <w:t>2024</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9</w:t>
      </w:r>
      <w:r>
        <w:rPr>
          <w:rFonts w:ascii="Times New Roman" w:eastAsia="方正仿宋_GBK" w:hAnsi="Times New Roman" w:cs="Times New Roman" w:hint="eastAsia"/>
          <w:sz w:val="32"/>
          <w:szCs w:val="32"/>
        </w:rPr>
        <w:t>月</w:t>
      </w:r>
      <w:r>
        <w:rPr>
          <w:rFonts w:ascii="Times New Roman" w:eastAsia="方正仿宋_GBK" w:hAnsi="Times New Roman" w:cs="Times New Roman" w:hint="eastAsia"/>
          <w:sz w:val="32"/>
          <w:szCs w:val="32"/>
        </w:rPr>
        <w:t>29</w:t>
      </w:r>
      <w:r>
        <w:rPr>
          <w:rFonts w:ascii="Times New Roman" w:eastAsia="方正仿宋_GBK" w:hAnsi="Times New Roman" w:cs="Times New Roman" w:hint="eastAsia"/>
          <w:sz w:val="32"/>
          <w:szCs w:val="32"/>
        </w:rPr>
        <w:t>日），区、市文化和旅游主管部门审核通过后（集中审核时间</w:t>
      </w:r>
      <w:r>
        <w:rPr>
          <w:rFonts w:ascii="Times New Roman" w:eastAsia="方正仿宋_GBK" w:hAnsi="Times New Roman" w:cs="Times New Roman" w:hint="eastAsia"/>
          <w:sz w:val="32"/>
          <w:szCs w:val="32"/>
        </w:rPr>
        <w:t>2024</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10</w:t>
      </w:r>
      <w:r>
        <w:rPr>
          <w:rFonts w:ascii="Times New Roman" w:eastAsia="方正仿宋_GBK" w:hAnsi="Times New Roman" w:cs="Times New Roman" w:hint="eastAsia"/>
          <w:sz w:val="32"/>
          <w:szCs w:val="32"/>
        </w:rPr>
        <w:t>月</w:t>
      </w:r>
      <w:r>
        <w:rPr>
          <w:rFonts w:ascii="Times New Roman" w:eastAsia="方正仿宋_GBK" w:hAnsi="Times New Roman" w:cs="Times New Roman" w:hint="eastAsia"/>
          <w:sz w:val="32"/>
          <w:szCs w:val="32"/>
        </w:rPr>
        <w:t>10</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16</w:t>
      </w:r>
      <w:r>
        <w:rPr>
          <w:rFonts w:ascii="Times New Roman" w:eastAsia="方正仿宋_GBK" w:hAnsi="Times New Roman" w:cs="Times New Roman" w:hint="eastAsia"/>
          <w:sz w:val="32"/>
          <w:szCs w:val="32"/>
        </w:rPr>
        <w:t>日），打印系统生成的申报文本。</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申报材料每页须加盖单位公章（或骑缝章），装订成册（一</w:t>
      </w:r>
      <w:r>
        <w:rPr>
          <w:rFonts w:ascii="Times New Roman" w:eastAsia="方正仿宋_GBK" w:hAnsi="Times New Roman" w:cs="Times New Roman"/>
          <w:sz w:val="32"/>
          <w:szCs w:val="32"/>
        </w:rPr>
        <w:lastRenderedPageBreak/>
        <w:t>式两份）。经景区所在区文化和旅游局初审后，</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20</w:t>
      </w:r>
      <w:r>
        <w:rPr>
          <w:rFonts w:ascii="Times New Roman" w:eastAsia="方正仿宋_GBK" w:hAnsi="Times New Roman" w:cs="Times New Roman"/>
          <w:sz w:val="32"/>
          <w:szCs w:val="32"/>
        </w:rPr>
        <w:t>日前送至南京市文化和旅游局（建</w:t>
      </w:r>
      <w:proofErr w:type="gramStart"/>
      <w:r>
        <w:rPr>
          <w:rFonts w:ascii="Times New Roman" w:eastAsia="方正仿宋_GBK" w:hAnsi="Times New Roman" w:cs="Times New Roman"/>
          <w:sz w:val="32"/>
          <w:szCs w:val="32"/>
        </w:rPr>
        <w:t>邺</w:t>
      </w:r>
      <w:proofErr w:type="gramEnd"/>
      <w:r>
        <w:rPr>
          <w:rFonts w:ascii="Times New Roman" w:eastAsia="方正仿宋_GBK" w:hAnsi="Times New Roman" w:cs="Times New Roman"/>
          <w:sz w:val="32"/>
          <w:szCs w:val="32"/>
        </w:rPr>
        <w:t>区江东中路</w:t>
      </w:r>
      <w:r>
        <w:rPr>
          <w:rFonts w:ascii="Times New Roman" w:eastAsia="方正仿宋_GBK" w:hAnsi="Times New Roman" w:cs="Times New Roman"/>
          <w:sz w:val="32"/>
          <w:szCs w:val="32"/>
        </w:rPr>
        <w:t>265</w:t>
      </w:r>
      <w:r>
        <w:rPr>
          <w:rFonts w:ascii="Times New Roman" w:eastAsia="方正仿宋_GBK" w:hAnsi="Times New Roman" w:cs="Times New Roman"/>
          <w:sz w:val="32"/>
          <w:szCs w:val="32"/>
        </w:rPr>
        <w:t>号新城大厦</w:t>
      </w:r>
      <w:r>
        <w:rPr>
          <w:rFonts w:ascii="Times New Roman" w:eastAsia="方正仿宋_GBK" w:hAnsi="Times New Roman" w:cs="Times New Roman"/>
          <w:sz w:val="32"/>
          <w:szCs w:val="32"/>
        </w:rPr>
        <w:t>A</w:t>
      </w:r>
      <w:r>
        <w:rPr>
          <w:rFonts w:ascii="Times New Roman" w:eastAsia="方正仿宋_GBK" w:hAnsi="Times New Roman" w:cs="Times New Roman"/>
          <w:sz w:val="32"/>
          <w:szCs w:val="32"/>
        </w:rPr>
        <w:t>座</w:t>
      </w:r>
      <w:r>
        <w:rPr>
          <w:rFonts w:ascii="Times New Roman" w:eastAsia="方正仿宋_GBK" w:hAnsi="Times New Roman" w:cs="Times New Roman"/>
          <w:sz w:val="32"/>
          <w:szCs w:val="32"/>
        </w:rPr>
        <w:t>15F20</w:t>
      </w:r>
      <w:r>
        <w:rPr>
          <w:rFonts w:ascii="Times New Roman" w:eastAsia="方正仿宋_GBK" w:hAnsi="Times New Roman" w:cs="Times New Roman"/>
          <w:sz w:val="32"/>
          <w:szCs w:val="32"/>
        </w:rPr>
        <w:t>办公室）。逾期未提交申报材料视为放弃申报资格。</w:t>
      </w:r>
    </w:p>
    <w:p w:rsidR="006909D9" w:rsidRDefault="00DC7F65">
      <w:pPr>
        <w:overflowPunct w:val="0"/>
        <w:spacing w:line="620" w:lineRule="exact"/>
        <w:ind w:firstLineChars="200" w:firstLine="641"/>
        <w:rPr>
          <w:rFonts w:ascii="Times New Roman" w:eastAsia="方正黑体_GBK" w:hAnsi="Times New Roman" w:cs="Times New Roman"/>
          <w:sz w:val="32"/>
          <w:szCs w:val="32"/>
        </w:rPr>
      </w:pPr>
      <w:r>
        <w:rPr>
          <w:rFonts w:ascii="Times New Roman" w:eastAsia="方正黑体_GBK" w:hAnsi="Times New Roman" w:cs="Times New Roman"/>
          <w:sz w:val="32"/>
          <w:szCs w:val="32"/>
        </w:rPr>
        <w:t>七、审核确定</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．南京市文化和旅游局委托第三方审计机构对申报数据真实性和材料完整性进行审核，</w:t>
      </w:r>
      <w:proofErr w:type="gramStart"/>
      <w:r>
        <w:rPr>
          <w:rFonts w:ascii="Times New Roman" w:eastAsia="方正仿宋_GBK" w:hAnsi="Times New Roman" w:cs="Times New Roman"/>
          <w:sz w:val="32"/>
          <w:szCs w:val="32"/>
        </w:rPr>
        <w:t>按排</w:t>
      </w:r>
      <w:proofErr w:type="gramEnd"/>
      <w:r>
        <w:rPr>
          <w:rFonts w:ascii="Times New Roman" w:eastAsia="方正仿宋_GBK" w:hAnsi="Times New Roman" w:cs="Times New Roman"/>
          <w:sz w:val="32"/>
          <w:szCs w:val="32"/>
        </w:rPr>
        <w:t>名规则计算得分并排名。</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．南京市文化和旅游局、南京市财政局组织复核，确定奖励名单。凡发现申报材料弄虚作假的，一律取消奖励资</w:t>
      </w:r>
      <w:r>
        <w:rPr>
          <w:rFonts w:ascii="Times New Roman" w:eastAsia="方正仿宋_GBK" w:hAnsi="Times New Roman" w:cs="Times New Roman"/>
          <w:sz w:val="32"/>
          <w:szCs w:val="32"/>
        </w:rPr>
        <w:t>格，并取消该景区</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年内申报市级旅游发展专项资金资格。</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．景区消费及服务品质提升竞赛奖励名单确定后，在南京市文化和旅游局网站公示</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个工作日。公示期满无异议，南京市文化和旅游局、南京市财政局按相关程序</w:t>
      </w:r>
      <w:proofErr w:type="gramStart"/>
      <w:r>
        <w:rPr>
          <w:rFonts w:ascii="Times New Roman" w:eastAsia="方正仿宋_GBK" w:hAnsi="Times New Roman" w:cs="Times New Roman"/>
          <w:sz w:val="32"/>
          <w:szCs w:val="32"/>
        </w:rPr>
        <w:t>下达奖</w:t>
      </w:r>
      <w:r>
        <w:rPr>
          <w:rFonts w:ascii="Times New Roman" w:eastAsia="方正仿宋_GBK" w:hAnsi="Times New Roman" w:cs="Times New Roman" w:hint="eastAsia"/>
          <w:sz w:val="32"/>
          <w:szCs w:val="32"/>
        </w:rPr>
        <w:t>补</w:t>
      </w:r>
      <w:r>
        <w:rPr>
          <w:rFonts w:ascii="Times New Roman" w:eastAsia="方正仿宋_GBK" w:hAnsi="Times New Roman" w:cs="Times New Roman"/>
          <w:sz w:val="32"/>
          <w:szCs w:val="32"/>
        </w:rPr>
        <w:t>资金</w:t>
      </w:r>
      <w:proofErr w:type="gramEnd"/>
      <w:r>
        <w:rPr>
          <w:rFonts w:ascii="Times New Roman" w:eastAsia="方正仿宋_GBK" w:hAnsi="Times New Roman" w:cs="Times New Roman"/>
          <w:sz w:val="32"/>
          <w:szCs w:val="32"/>
        </w:rPr>
        <w:t>。</w:t>
      </w:r>
    </w:p>
    <w:p w:rsidR="006909D9" w:rsidRDefault="00DC7F65">
      <w:pPr>
        <w:overflowPunct w:val="0"/>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联系人及联系电话：南京市文化和旅游局资源</w:t>
      </w:r>
      <w:proofErr w:type="gramStart"/>
      <w:r>
        <w:rPr>
          <w:rFonts w:ascii="Times New Roman" w:eastAsia="方正仿宋_GBK" w:hAnsi="Times New Roman" w:cs="Times New Roman"/>
          <w:sz w:val="32"/>
          <w:szCs w:val="32"/>
        </w:rPr>
        <w:t>开发处陶勇</w:t>
      </w:r>
      <w:proofErr w:type="gramEnd"/>
      <w:r>
        <w:rPr>
          <w:rFonts w:ascii="Times New Roman" w:eastAsia="方正仿宋_GBK" w:hAnsi="Times New Roman" w:cs="Times New Roman"/>
          <w:sz w:val="32"/>
          <w:szCs w:val="32"/>
        </w:rPr>
        <w:t>，</w:t>
      </w:r>
      <w:r>
        <w:rPr>
          <w:rFonts w:ascii="Times New Roman" w:eastAsia="方正仿宋_GBK" w:hAnsi="Times New Roman" w:cs="Times New Roman"/>
          <w:sz w:val="32"/>
          <w:szCs w:val="32"/>
        </w:rPr>
        <w:t>68789883</w:t>
      </w:r>
      <w:r>
        <w:rPr>
          <w:rFonts w:ascii="Times New Roman" w:eastAsia="方正仿宋_GBK" w:hAnsi="Times New Roman" w:cs="Times New Roman"/>
          <w:sz w:val="32"/>
          <w:szCs w:val="32"/>
        </w:rPr>
        <w:t>。</w:t>
      </w:r>
    </w:p>
    <w:p w:rsidR="006909D9" w:rsidRDefault="00DC7F65">
      <w:pPr>
        <w:spacing w:line="620" w:lineRule="exact"/>
        <w:ind w:left="1"/>
        <w:jc w:val="center"/>
        <w:rPr>
          <w:rFonts w:ascii="Times New Roman" w:eastAsia="方正小标宋_GBK" w:hAnsi="Times New Roman" w:cs="Times New Roman"/>
          <w:sz w:val="44"/>
          <w:szCs w:val="44"/>
        </w:rPr>
      </w:pPr>
      <w:r>
        <w:rPr>
          <w:rFonts w:ascii="Times New Roman" w:eastAsia="方正仿宋_GBK" w:hAnsi="Times New Roman" w:cs="Times New Roman"/>
          <w:sz w:val="32"/>
          <w:szCs w:val="32"/>
        </w:rPr>
        <w:br w:type="page"/>
      </w:r>
      <w:r>
        <w:rPr>
          <w:rFonts w:ascii="Times New Roman" w:eastAsia="方正小标宋_GBK" w:hAnsi="Times New Roman" w:cs="Times New Roman"/>
          <w:sz w:val="44"/>
          <w:szCs w:val="44"/>
        </w:rPr>
        <w:lastRenderedPageBreak/>
        <w:t>南京市旅游景区消费及服务品质提升竞赛</w:t>
      </w:r>
    </w:p>
    <w:p w:rsidR="006909D9" w:rsidRDefault="00DC7F65">
      <w:pPr>
        <w:spacing w:line="620" w:lineRule="exact"/>
        <w:ind w:left="1"/>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综合排名计分方式及排名规则</w:t>
      </w:r>
    </w:p>
    <w:p w:rsidR="006909D9" w:rsidRDefault="006909D9">
      <w:pPr>
        <w:spacing w:line="400" w:lineRule="exact"/>
        <w:ind w:firstLineChars="200" w:firstLine="641"/>
        <w:rPr>
          <w:rFonts w:ascii="Times New Roman" w:eastAsia="方正黑体_GBK" w:hAnsi="Times New Roman" w:cs="Times New Roman"/>
          <w:b/>
          <w:sz w:val="32"/>
          <w:szCs w:val="32"/>
        </w:rPr>
      </w:pPr>
    </w:p>
    <w:p w:rsidR="006909D9" w:rsidRDefault="00DC7F65">
      <w:pPr>
        <w:spacing w:line="62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t>一、景区消费及服务品质提升竞赛计分方式</w:t>
      </w:r>
    </w:p>
    <w:tbl>
      <w:tblPr>
        <w:tblW w:w="95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7"/>
        <w:gridCol w:w="1825"/>
        <w:gridCol w:w="4252"/>
        <w:gridCol w:w="851"/>
        <w:gridCol w:w="989"/>
        <w:gridCol w:w="725"/>
      </w:tblGrid>
      <w:tr w:rsidR="006909D9">
        <w:trPr>
          <w:trHeight w:val="599"/>
          <w:jc w:val="center"/>
        </w:trPr>
        <w:tc>
          <w:tcPr>
            <w:tcW w:w="927" w:type="dxa"/>
            <w:vAlign w:val="center"/>
          </w:tcPr>
          <w:p w:rsidR="006909D9" w:rsidRDefault="00DC7F65">
            <w:pPr>
              <w:spacing w:line="380" w:lineRule="exact"/>
              <w:jc w:val="center"/>
              <w:rPr>
                <w:rFonts w:ascii="Times New Roman" w:eastAsia="方正黑体_GBK" w:hAnsi="Times New Roman" w:cs="Times New Roman"/>
                <w:sz w:val="28"/>
                <w:szCs w:val="28"/>
              </w:rPr>
            </w:pPr>
            <w:r>
              <w:rPr>
                <w:rFonts w:ascii="Times New Roman" w:eastAsia="方正黑体_GBK" w:hAnsi="Times New Roman" w:cs="Times New Roman"/>
                <w:sz w:val="28"/>
                <w:szCs w:val="28"/>
              </w:rPr>
              <w:t>序号</w:t>
            </w:r>
          </w:p>
        </w:tc>
        <w:tc>
          <w:tcPr>
            <w:tcW w:w="1825" w:type="dxa"/>
            <w:vAlign w:val="center"/>
          </w:tcPr>
          <w:p w:rsidR="006909D9" w:rsidRDefault="00DC7F65">
            <w:pPr>
              <w:spacing w:line="380" w:lineRule="exact"/>
              <w:jc w:val="center"/>
              <w:rPr>
                <w:rFonts w:ascii="Times New Roman" w:eastAsia="方正黑体_GBK" w:hAnsi="Times New Roman" w:cs="Times New Roman"/>
                <w:sz w:val="28"/>
                <w:szCs w:val="28"/>
              </w:rPr>
            </w:pPr>
            <w:r>
              <w:rPr>
                <w:rFonts w:ascii="Times New Roman" w:eastAsia="方正黑体_GBK" w:hAnsi="Times New Roman" w:cs="Times New Roman"/>
                <w:sz w:val="28"/>
                <w:szCs w:val="28"/>
              </w:rPr>
              <w:t>事项</w:t>
            </w:r>
          </w:p>
        </w:tc>
        <w:tc>
          <w:tcPr>
            <w:tcW w:w="4252" w:type="dxa"/>
            <w:vAlign w:val="center"/>
          </w:tcPr>
          <w:p w:rsidR="006909D9" w:rsidRDefault="00DC7F65">
            <w:pPr>
              <w:spacing w:line="380" w:lineRule="exact"/>
              <w:jc w:val="center"/>
              <w:rPr>
                <w:rFonts w:ascii="Times New Roman" w:eastAsia="方正黑体_GBK" w:hAnsi="Times New Roman" w:cs="Times New Roman"/>
                <w:sz w:val="28"/>
                <w:szCs w:val="28"/>
              </w:rPr>
            </w:pPr>
            <w:r>
              <w:rPr>
                <w:rFonts w:ascii="Times New Roman" w:eastAsia="方正黑体_GBK" w:hAnsi="Times New Roman" w:cs="Times New Roman"/>
                <w:sz w:val="28"/>
                <w:szCs w:val="28"/>
              </w:rPr>
              <w:t>内容</w:t>
            </w:r>
          </w:p>
        </w:tc>
        <w:tc>
          <w:tcPr>
            <w:tcW w:w="851" w:type="dxa"/>
          </w:tcPr>
          <w:p w:rsidR="006909D9" w:rsidRDefault="00DC7F65">
            <w:pPr>
              <w:spacing w:line="380" w:lineRule="exact"/>
              <w:jc w:val="center"/>
              <w:rPr>
                <w:rFonts w:ascii="Times New Roman" w:eastAsia="方正黑体_GBK" w:hAnsi="Times New Roman" w:cs="Times New Roman"/>
                <w:sz w:val="28"/>
                <w:szCs w:val="28"/>
              </w:rPr>
            </w:pPr>
            <w:r>
              <w:rPr>
                <w:rFonts w:ascii="Times New Roman" w:eastAsia="方正黑体_GBK" w:hAnsi="Times New Roman" w:cs="Times New Roman"/>
                <w:sz w:val="28"/>
                <w:szCs w:val="28"/>
              </w:rPr>
              <w:t>单项分值</w:t>
            </w:r>
          </w:p>
        </w:tc>
        <w:tc>
          <w:tcPr>
            <w:tcW w:w="989" w:type="dxa"/>
            <w:vAlign w:val="center"/>
          </w:tcPr>
          <w:p w:rsidR="006909D9" w:rsidRDefault="00DC7F65">
            <w:pPr>
              <w:spacing w:line="380" w:lineRule="exact"/>
              <w:jc w:val="center"/>
              <w:rPr>
                <w:rFonts w:ascii="Times New Roman" w:eastAsia="方正黑体_GBK" w:hAnsi="Times New Roman" w:cs="Times New Roman"/>
                <w:sz w:val="28"/>
                <w:szCs w:val="28"/>
              </w:rPr>
            </w:pPr>
            <w:r>
              <w:rPr>
                <w:rFonts w:ascii="Times New Roman" w:eastAsia="方正黑体_GBK" w:hAnsi="Times New Roman" w:cs="Times New Roman"/>
                <w:sz w:val="28"/>
                <w:szCs w:val="28"/>
              </w:rPr>
              <w:t>小项分值</w:t>
            </w:r>
          </w:p>
        </w:tc>
        <w:tc>
          <w:tcPr>
            <w:tcW w:w="725" w:type="dxa"/>
            <w:vAlign w:val="center"/>
          </w:tcPr>
          <w:p w:rsidR="006909D9" w:rsidRDefault="00DC7F65">
            <w:pPr>
              <w:spacing w:line="380" w:lineRule="exact"/>
              <w:jc w:val="center"/>
              <w:rPr>
                <w:rFonts w:ascii="Times New Roman" w:eastAsia="方正黑体_GBK" w:hAnsi="Times New Roman" w:cs="Times New Roman"/>
                <w:sz w:val="28"/>
                <w:szCs w:val="28"/>
              </w:rPr>
            </w:pPr>
            <w:r>
              <w:rPr>
                <w:rFonts w:ascii="Times New Roman" w:eastAsia="方正黑体_GBK" w:hAnsi="Times New Roman" w:cs="Times New Roman"/>
                <w:sz w:val="28"/>
                <w:szCs w:val="28"/>
              </w:rPr>
              <w:t>得分</w:t>
            </w:r>
          </w:p>
        </w:tc>
      </w:tr>
      <w:tr w:rsidR="006909D9">
        <w:trPr>
          <w:trHeight w:val="808"/>
          <w:jc w:val="center"/>
        </w:trPr>
        <w:tc>
          <w:tcPr>
            <w:tcW w:w="7004" w:type="dxa"/>
            <w:gridSpan w:val="3"/>
            <w:vAlign w:val="center"/>
          </w:tcPr>
          <w:p w:rsidR="006909D9" w:rsidRDefault="00DC7F65">
            <w:pPr>
              <w:spacing w:line="380" w:lineRule="exact"/>
              <w:rPr>
                <w:rFonts w:ascii="Times New Roman" w:eastAsia="方正楷体_GBK" w:hAnsi="Times New Roman" w:cs="Times New Roman"/>
                <w:sz w:val="28"/>
                <w:szCs w:val="28"/>
              </w:rPr>
            </w:pPr>
            <w:r>
              <w:rPr>
                <w:rFonts w:ascii="Times New Roman" w:eastAsia="方正楷体_GBK" w:hAnsi="Times New Roman" w:cs="Times New Roman"/>
                <w:sz w:val="28"/>
                <w:szCs w:val="28"/>
              </w:rPr>
              <w:t>一、基本条件</w:t>
            </w:r>
          </w:p>
        </w:tc>
        <w:tc>
          <w:tcPr>
            <w:tcW w:w="851" w:type="dxa"/>
          </w:tcPr>
          <w:p w:rsidR="006909D9" w:rsidRDefault="006909D9">
            <w:pPr>
              <w:spacing w:line="380" w:lineRule="exact"/>
              <w:jc w:val="center"/>
              <w:rPr>
                <w:rFonts w:ascii="Times New Roman" w:eastAsia="仿宋" w:hAnsi="Times New Roman" w:cs="Times New Roman"/>
                <w:sz w:val="28"/>
                <w:szCs w:val="28"/>
              </w:rPr>
            </w:pPr>
          </w:p>
        </w:tc>
        <w:tc>
          <w:tcPr>
            <w:tcW w:w="989" w:type="dxa"/>
            <w:vAlign w:val="center"/>
          </w:tcPr>
          <w:p w:rsidR="006909D9" w:rsidRDefault="006909D9">
            <w:pPr>
              <w:spacing w:line="380" w:lineRule="exact"/>
              <w:jc w:val="center"/>
              <w:rPr>
                <w:rFonts w:ascii="Times New Roman" w:eastAsia="仿宋" w:hAnsi="Times New Roman" w:cs="Times New Roman"/>
                <w:sz w:val="28"/>
                <w:szCs w:val="28"/>
              </w:rPr>
            </w:pP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jc w:val="center"/>
        </w:trPr>
        <w:tc>
          <w:tcPr>
            <w:tcW w:w="927" w:type="dxa"/>
            <w:vAlign w:val="center"/>
          </w:tcPr>
          <w:p w:rsidR="006909D9" w:rsidRDefault="00DC7F65">
            <w:pPr>
              <w:spacing w:line="380" w:lineRule="exact"/>
              <w:jc w:val="center"/>
              <w:rPr>
                <w:rFonts w:ascii="Times New Roman" w:eastAsia="仿宋" w:hAnsi="Times New Roman" w:cs="Times New Roman"/>
                <w:sz w:val="28"/>
                <w:szCs w:val="28"/>
              </w:rPr>
            </w:pPr>
            <w:r>
              <w:rPr>
                <w:rFonts w:ascii="Times New Roman" w:eastAsia="仿宋" w:hAnsi="Times New Roman" w:cs="Times New Roman"/>
                <w:sz w:val="28"/>
                <w:szCs w:val="28"/>
              </w:rPr>
              <w:t>1</w:t>
            </w:r>
          </w:p>
        </w:tc>
        <w:tc>
          <w:tcPr>
            <w:tcW w:w="1825"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管理服务制度</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景区有完备的接待预案、应急处置预案，安全运营制度齐全。</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15</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eastAsia="仿宋" w:hAnsi="Times New Roman" w:cs="Times New Roman"/>
                <w:b/>
                <w:sz w:val="28"/>
                <w:szCs w:val="28"/>
              </w:rPr>
            </w:pPr>
          </w:p>
        </w:tc>
      </w:tr>
      <w:tr w:rsidR="006909D9">
        <w:trPr>
          <w:trHeight w:val="558"/>
          <w:jc w:val="center"/>
        </w:trPr>
        <w:tc>
          <w:tcPr>
            <w:tcW w:w="927" w:type="dxa"/>
            <w:vAlign w:val="center"/>
          </w:tcPr>
          <w:p w:rsidR="006909D9" w:rsidRDefault="00DC7F65">
            <w:pPr>
              <w:spacing w:line="380" w:lineRule="exact"/>
              <w:jc w:val="center"/>
              <w:rPr>
                <w:rFonts w:ascii="Times New Roman" w:eastAsia="仿宋" w:hAnsi="Times New Roman" w:cs="Times New Roman"/>
                <w:sz w:val="28"/>
                <w:szCs w:val="28"/>
              </w:rPr>
            </w:pPr>
            <w:r>
              <w:rPr>
                <w:rFonts w:ascii="Times New Roman" w:eastAsia="仿宋" w:hAnsi="Times New Roman" w:cs="Times New Roman"/>
                <w:sz w:val="28"/>
                <w:szCs w:val="28"/>
              </w:rPr>
              <w:t>1.1</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景区有完备的接待方案和预案。</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w:t>
            </w: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jc w:val="center"/>
        </w:trPr>
        <w:tc>
          <w:tcPr>
            <w:tcW w:w="927" w:type="dxa"/>
            <w:vAlign w:val="center"/>
          </w:tcPr>
          <w:p w:rsidR="006909D9" w:rsidRDefault="00DC7F65">
            <w:pPr>
              <w:spacing w:line="380" w:lineRule="exact"/>
              <w:jc w:val="center"/>
              <w:rPr>
                <w:rFonts w:ascii="Times New Roman" w:eastAsia="仿宋" w:hAnsi="Times New Roman" w:cs="Times New Roman"/>
                <w:sz w:val="28"/>
                <w:szCs w:val="28"/>
              </w:rPr>
            </w:pPr>
            <w:r>
              <w:rPr>
                <w:rFonts w:ascii="Times New Roman" w:eastAsia="仿宋" w:hAnsi="Times New Roman" w:cs="Times New Roman"/>
                <w:sz w:val="28"/>
                <w:szCs w:val="28"/>
              </w:rPr>
              <w:t>1.2</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景区有完备的应急处置预案，定期演练，每季度不少于</w:t>
            </w:r>
            <w:r>
              <w:rPr>
                <w:rFonts w:ascii="Times New Roman" w:hAnsi="Times New Roman" w:cs="Times New Roman"/>
                <w:sz w:val="28"/>
                <w:szCs w:val="28"/>
              </w:rPr>
              <w:t>1</w:t>
            </w:r>
            <w:r>
              <w:rPr>
                <w:rFonts w:ascii="Times New Roman" w:hAnsi="Times New Roman" w:cs="Times New Roman"/>
                <w:sz w:val="28"/>
                <w:szCs w:val="28"/>
              </w:rPr>
              <w:t>次。</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w:t>
            </w: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trHeight w:val="632"/>
          <w:jc w:val="center"/>
        </w:trPr>
        <w:tc>
          <w:tcPr>
            <w:tcW w:w="927" w:type="dxa"/>
            <w:vAlign w:val="center"/>
          </w:tcPr>
          <w:p w:rsidR="006909D9" w:rsidRDefault="00DC7F65">
            <w:pPr>
              <w:spacing w:line="380" w:lineRule="exact"/>
              <w:jc w:val="center"/>
              <w:rPr>
                <w:rFonts w:ascii="Times New Roman" w:eastAsia="仿宋" w:hAnsi="Times New Roman" w:cs="Times New Roman"/>
                <w:sz w:val="28"/>
                <w:szCs w:val="28"/>
              </w:rPr>
            </w:pPr>
            <w:r>
              <w:rPr>
                <w:rFonts w:ascii="Times New Roman" w:eastAsia="仿宋" w:hAnsi="Times New Roman" w:cs="Times New Roman"/>
                <w:sz w:val="28"/>
                <w:szCs w:val="28"/>
              </w:rPr>
              <w:t>1.3</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景区安全运营制度齐全，建立日常检查和设备维护、从业人员定期培训和安全教育制度。</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w:t>
            </w: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trHeight w:val="556"/>
          <w:jc w:val="center"/>
        </w:trPr>
        <w:tc>
          <w:tcPr>
            <w:tcW w:w="927" w:type="dxa"/>
            <w:vAlign w:val="center"/>
          </w:tcPr>
          <w:p w:rsidR="006909D9" w:rsidRDefault="00DC7F65">
            <w:pPr>
              <w:spacing w:line="380" w:lineRule="exact"/>
              <w:jc w:val="center"/>
              <w:rPr>
                <w:rFonts w:ascii="Times New Roman" w:eastAsia="仿宋" w:hAnsi="Times New Roman" w:cs="Times New Roman"/>
                <w:sz w:val="28"/>
                <w:szCs w:val="28"/>
              </w:rPr>
            </w:pPr>
            <w:r>
              <w:rPr>
                <w:rFonts w:ascii="Times New Roman" w:eastAsia="仿宋" w:hAnsi="Times New Roman" w:cs="Times New Roman"/>
                <w:sz w:val="28"/>
                <w:szCs w:val="28"/>
              </w:rPr>
              <w:t>1.4</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景区管理服务获得上级表彰或奖励。</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3</w:t>
            </w: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jc w:val="center"/>
        </w:trPr>
        <w:tc>
          <w:tcPr>
            <w:tcW w:w="927" w:type="dxa"/>
            <w:vAlign w:val="center"/>
          </w:tcPr>
          <w:p w:rsidR="006909D9" w:rsidRDefault="00DC7F65">
            <w:pPr>
              <w:spacing w:line="380" w:lineRule="exact"/>
              <w:jc w:val="center"/>
              <w:rPr>
                <w:rFonts w:ascii="Times New Roman" w:eastAsia="仿宋" w:hAnsi="Times New Roman" w:cs="Times New Roman"/>
                <w:b/>
                <w:sz w:val="28"/>
                <w:szCs w:val="28"/>
              </w:rPr>
            </w:pPr>
            <w:r>
              <w:rPr>
                <w:rFonts w:ascii="Times New Roman" w:eastAsia="仿宋" w:hAnsi="Times New Roman" w:cs="Times New Roman"/>
                <w:sz w:val="28"/>
                <w:szCs w:val="28"/>
              </w:rPr>
              <w:t>2</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志愿服务</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景区成立志愿服务队伍，有完备的志愿服务管理措施，常态化为游客提供志愿服务。</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8</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eastAsia="仿宋" w:hAnsi="Times New Roman" w:cs="Times New Roman"/>
                <w:b/>
                <w:sz w:val="28"/>
                <w:szCs w:val="28"/>
              </w:rPr>
            </w:pPr>
          </w:p>
        </w:tc>
      </w:tr>
      <w:tr w:rsidR="006909D9">
        <w:trPr>
          <w:trHeight w:val="722"/>
          <w:jc w:val="center"/>
        </w:trPr>
        <w:tc>
          <w:tcPr>
            <w:tcW w:w="927" w:type="dxa"/>
            <w:vAlign w:val="center"/>
          </w:tcPr>
          <w:p w:rsidR="006909D9" w:rsidRDefault="00DC7F65">
            <w:pPr>
              <w:spacing w:line="380" w:lineRule="exact"/>
              <w:jc w:val="center"/>
              <w:rPr>
                <w:rFonts w:ascii="Times New Roman" w:eastAsia="仿宋" w:hAnsi="Times New Roman" w:cs="Times New Roman"/>
                <w:sz w:val="24"/>
                <w:szCs w:val="28"/>
              </w:rPr>
            </w:pPr>
            <w:r>
              <w:rPr>
                <w:rFonts w:ascii="Times New Roman" w:eastAsia="仿宋" w:hAnsi="Times New Roman" w:cs="Times New Roman"/>
                <w:sz w:val="28"/>
                <w:szCs w:val="28"/>
              </w:rPr>
              <w:t>2.1</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景区成立志愿服务队伍，有完备的服务管理措施，常态化为游客提供志愿服务。</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w:t>
            </w: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trHeight w:val="704"/>
          <w:jc w:val="center"/>
        </w:trPr>
        <w:tc>
          <w:tcPr>
            <w:tcW w:w="927" w:type="dxa"/>
            <w:vAlign w:val="center"/>
          </w:tcPr>
          <w:p w:rsidR="006909D9" w:rsidRDefault="00DC7F65">
            <w:pPr>
              <w:spacing w:line="380" w:lineRule="exact"/>
              <w:jc w:val="center"/>
              <w:rPr>
                <w:rFonts w:ascii="Times New Roman" w:eastAsia="仿宋" w:hAnsi="Times New Roman" w:cs="Times New Roman"/>
                <w:sz w:val="24"/>
                <w:szCs w:val="28"/>
              </w:rPr>
            </w:pPr>
            <w:r>
              <w:rPr>
                <w:rFonts w:ascii="Times New Roman" w:eastAsia="仿宋" w:hAnsi="Times New Roman" w:cs="Times New Roman"/>
                <w:sz w:val="28"/>
                <w:szCs w:val="28"/>
              </w:rPr>
              <w:t>2.2</w:t>
            </w:r>
          </w:p>
        </w:tc>
        <w:tc>
          <w:tcPr>
            <w:tcW w:w="1825" w:type="dxa"/>
            <w:vAlign w:val="center"/>
          </w:tcPr>
          <w:p w:rsidR="006909D9" w:rsidRDefault="006909D9">
            <w:pPr>
              <w:spacing w:line="380" w:lineRule="exact"/>
              <w:rPr>
                <w:rFonts w:ascii="Times New Roman" w:eastAsia="仿宋" w:hAnsi="Times New Roman" w:cs="Times New Roman"/>
                <w:sz w:val="24"/>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景区志愿服务队伍成绩突出，获得上级表彰。</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w:t>
            </w: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trHeight w:val="704"/>
          <w:jc w:val="center"/>
        </w:trPr>
        <w:tc>
          <w:tcPr>
            <w:tcW w:w="927" w:type="dxa"/>
            <w:vAlign w:val="center"/>
          </w:tcPr>
          <w:p w:rsidR="006909D9" w:rsidRDefault="00DC7F65">
            <w:pPr>
              <w:spacing w:line="380" w:lineRule="exact"/>
              <w:jc w:val="center"/>
              <w:rPr>
                <w:rFonts w:ascii="Times New Roman" w:eastAsia="仿宋" w:hAnsi="Times New Roman" w:cs="Times New Roman"/>
                <w:b/>
                <w:sz w:val="28"/>
                <w:szCs w:val="28"/>
              </w:rPr>
            </w:pPr>
            <w:r>
              <w:rPr>
                <w:rFonts w:ascii="Times New Roman" w:eastAsia="仿宋" w:hAnsi="Times New Roman" w:cs="Times New Roman"/>
                <w:sz w:val="28"/>
                <w:szCs w:val="28"/>
              </w:rPr>
              <w:t>3</w:t>
            </w:r>
          </w:p>
        </w:tc>
        <w:tc>
          <w:tcPr>
            <w:tcW w:w="1825" w:type="dxa"/>
            <w:vAlign w:val="center"/>
          </w:tcPr>
          <w:p w:rsidR="006909D9" w:rsidRDefault="00DC7F65">
            <w:pPr>
              <w:spacing w:line="380" w:lineRule="exact"/>
              <w:jc w:val="center"/>
              <w:rPr>
                <w:rFonts w:ascii="Times New Roman" w:eastAsia="仿宋" w:hAnsi="Times New Roman" w:cs="Times New Roman"/>
                <w:b/>
                <w:sz w:val="28"/>
                <w:szCs w:val="28"/>
              </w:rPr>
            </w:pPr>
            <w:r>
              <w:rPr>
                <w:rFonts w:ascii="Times New Roman" w:hAnsi="Times New Roman" w:cs="Times New Roman"/>
                <w:sz w:val="28"/>
                <w:szCs w:val="28"/>
              </w:rPr>
              <w:t>服务管理</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景区常态</w:t>
            </w:r>
            <w:proofErr w:type="gramStart"/>
            <w:r>
              <w:rPr>
                <w:rFonts w:ascii="Times New Roman" w:hAnsi="Times New Roman" w:cs="Times New Roman"/>
                <w:sz w:val="28"/>
                <w:szCs w:val="28"/>
              </w:rPr>
              <w:t>化开展</w:t>
            </w:r>
            <w:proofErr w:type="gramEnd"/>
            <w:r>
              <w:rPr>
                <w:rFonts w:ascii="Times New Roman" w:hAnsi="Times New Roman" w:cs="Times New Roman"/>
                <w:sz w:val="28"/>
                <w:szCs w:val="28"/>
              </w:rPr>
              <w:t>满意度调查，服务绩效显著提升。</w:t>
            </w:r>
          </w:p>
        </w:tc>
        <w:tc>
          <w:tcPr>
            <w:tcW w:w="851" w:type="dxa"/>
            <w:vAlign w:val="center"/>
          </w:tcPr>
          <w:p w:rsidR="006909D9" w:rsidRDefault="00DC7F65">
            <w:pPr>
              <w:spacing w:line="380" w:lineRule="exact"/>
              <w:jc w:val="center"/>
              <w:rPr>
                <w:rFonts w:ascii="Times New Roman" w:eastAsia="仿宋" w:hAnsi="Times New Roman" w:cs="Times New Roman"/>
                <w:sz w:val="28"/>
                <w:szCs w:val="28"/>
              </w:rPr>
            </w:pPr>
            <w:r>
              <w:rPr>
                <w:rFonts w:ascii="Times New Roman" w:eastAsia="仿宋" w:hAnsi="Times New Roman" w:cs="Times New Roman"/>
                <w:sz w:val="28"/>
                <w:szCs w:val="28"/>
              </w:rPr>
              <w:t>14</w:t>
            </w:r>
          </w:p>
        </w:tc>
        <w:tc>
          <w:tcPr>
            <w:tcW w:w="989" w:type="dxa"/>
            <w:vAlign w:val="center"/>
          </w:tcPr>
          <w:p w:rsidR="006909D9" w:rsidRDefault="006909D9">
            <w:pPr>
              <w:spacing w:line="380" w:lineRule="exact"/>
              <w:jc w:val="center"/>
              <w:rPr>
                <w:rFonts w:ascii="Times New Roman" w:eastAsia="仿宋" w:hAnsi="Times New Roman" w:cs="Times New Roman"/>
                <w:b/>
                <w:sz w:val="28"/>
                <w:szCs w:val="28"/>
              </w:rPr>
            </w:pP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trHeight w:val="704"/>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3.1</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常态</w:t>
            </w:r>
            <w:proofErr w:type="gramStart"/>
            <w:r>
              <w:rPr>
                <w:rFonts w:ascii="Times New Roman" w:hAnsi="Times New Roman" w:cs="Times New Roman"/>
                <w:sz w:val="28"/>
                <w:szCs w:val="28"/>
              </w:rPr>
              <w:t>化开展</w:t>
            </w:r>
            <w:proofErr w:type="gramEnd"/>
            <w:r>
              <w:rPr>
                <w:rFonts w:ascii="Times New Roman" w:hAnsi="Times New Roman" w:cs="Times New Roman"/>
                <w:sz w:val="28"/>
                <w:szCs w:val="28"/>
              </w:rPr>
              <w:t>满意度调查，游客满意度高，景区服务绩效提升显著。</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704"/>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常态</w:t>
            </w:r>
            <w:proofErr w:type="gramStart"/>
            <w:r>
              <w:rPr>
                <w:rFonts w:ascii="Times New Roman" w:hAnsi="Times New Roman" w:cs="Times New Roman"/>
                <w:sz w:val="28"/>
                <w:szCs w:val="28"/>
              </w:rPr>
              <w:t>化开展</w:t>
            </w:r>
            <w:proofErr w:type="gramEnd"/>
            <w:r>
              <w:rPr>
                <w:rFonts w:ascii="Times New Roman" w:hAnsi="Times New Roman" w:cs="Times New Roman"/>
                <w:sz w:val="28"/>
                <w:szCs w:val="28"/>
              </w:rPr>
              <w:t>满意度调查，每季度不少于</w:t>
            </w:r>
            <w:r>
              <w:rPr>
                <w:rFonts w:ascii="Times New Roman" w:hAnsi="Times New Roman" w:cs="Times New Roman"/>
                <w:sz w:val="28"/>
                <w:szCs w:val="28"/>
              </w:rPr>
              <w:t>1</w:t>
            </w:r>
            <w:r>
              <w:rPr>
                <w:rFonts w:ascii="Times New Roman" w:hAnsi="Times New Roman" w:cs="Times New Roman"/>
                <w:sz w:val="28"/>
                <w:szCs w:val="28"/>
              </w:rPr>
              <w:t>次，游客满意度达</w:t>
            </w:r>
            <w:r>
              <w:rPr>
                <w:rFonts w:ascii="Times New Roman" w:hAnsi="Times New Roman" w:cs="Times New Roman"/>
                <w:sz w:val="28"/>
                <w:szCs w:val="28"/>
              </w:rPr>
              <w:t>98%</w:t>
            </w:r>
            <w:r>
              <w:rPr>
                <w:rFonts w:ascii="Times New Roman" w:hAnsi="Times New Roman" w:cs="Times New Roman"/>
                <w:sz w:val="28"/>
                <w:szCs w:val="28"/>
              </w:rPr>
              <w:t>（含）以上，景区服务绩效提升显著。</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704"/>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常态</w:t>
            </w:r>
            <w:proofErr w:type="gramStart"/>
            <w:r>
              <w:rPr>
                <w:rFonts w:ascii="Times New Roman" w:hAnsi="Times New Roman" w:cs="Times New Roman"/>
                <w:sz w:val="28"/>
                <w:szCs w:val="28"/>
              </w:rPr>
              <w:t>化开展</w:t>
            </w:r>
            <w:proofErr w:type="gramEnd"/>
            <w:r>
              <w:rPr>
                <w:rFonts w:ascii="Times New Roman" w:hAnsi="Times New Roman" w:cs="Times New Roman"/>
                <w:sz w:val="28"/>
                <w:szCs w:val="28"/>
              </w:rPr>
              <w:t>满意度调查，每季度不少于</w:t>
            </w:r>
            <w:r>
              <w:rPr>
                <w:rFonts w:ascii="Times New Roman" w:hAnsi="Times New Roman" w:cs="Times New Roman"/>
                <w:sz w:val="28"/>
                <w:szCs w:val="28"/>
              </w:rPr>
              <w:t>1</w:t>
            </w:r>
            <w:r>
              <w:rPr>
                <w:rFonts w:ascii="Times New Roman" w:hAnsi="Times New Roman" w:cs="Times New Roman"/>
                <w:sz w:val="28"/>
                <w:szCs w:val="28"/>
              </w:rPr>
              <w:t>次，游客满意度达</w:t>
            </w:r>
            <w:r>
              <w:rPr>
                <w:rFonts w:ascii="Times New Roman" w:hAnsi="Times New Roman" w:cs="Times New Roman"/>
                <w:sz w:val="28"/>
                <w:szCs w:val="28"/>
              </w:rPr>
              <w:t>96%</w:t>
            </w:r>
            <w:r>
              <w:rPr>
                <w:rFonts w:ascii="Times New Roman" w:hAnsi="Times New Roman" w:cs="Times New Roman"/>
                <w:sz w:val="28"/>
                <w:szCs w:val="28"/>
              </w:rPr>
              <w:t>（含）以上，景区服务绩效提升显著。</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3</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704"/>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常态</w:t>
            </w:r>
            <w:proofErr w:type="gramStart"/>
            <w:r>
              <w:rPr>
                <w:rFonts w:ascii="Times New Roman" w:hAnsi="Times New Roman" w:cs="Times New Roman"/>
                <w:sz w:val="28"/>
                <w:szCs w:val="28"/>
              </w:rPr>
              <w:t>化开展</w:t>
            </w:r>
            <w:proofErr w:type="gramEnd"/>
            <w:r>
              <w:rPr>
                <w:rFonts w:ascii="Times New Roman" w:hAnsi="Times New Roman" w:cs="Times New Roman"/>
                <w:sz w:val="28"/>
                <w:szCs w:val="28"/>
              </w:rPr>
              <w:t>满意度调查，每季度不少于</w:t>
            </w:r>
            <w:r>
              <w:rPr>
                <w:rFonts w:ascii="Times New Roman" w:hAnsi="Times New Roman" w:cs="Times New Roman"/>
                <w:sz w:val="28"/>
                <w:szCs w:val="28"/>
              </w:rPr>
              <w:t>1</w:t>
            </w:r>
            <w:r>
              <w:rPr>
                <w:rFonts w:ascii="Times New Roman" w:hAnsi="Times New Roman" w:cs="Times New Roman"/>
                <w:sz w:val="28"/>
                <w:szCs w:val="28"/>
              </w:rPr>
              <w:t>次，游客满意度达</w:t>
            </w:r>
            <w:r>
              <w:rPr>
                <w:rFonts w:ascii="Times New Roman" w:hAnsi="Times New Roman" w:cs="Times New Roman"/>
                <w:sz w:val="28"/>
                <w:szCs w:val="28"/>
              </w:rPr>
              <w:t>93%</w:t>
            </w:r>
            <w:r>
              <w:rPr>
                <w:rFonts w:ascii="Times New Roman" w:hAnsi="Times New Roman" w:cs="Times New Roman"/>
                <w:sz w:val="28"/>
                <w:szCs w:val="28"/>
              </w:rPr>
              <w:t>（含）以上，景区服务绩效提升较快。</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2</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704"/>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开展满意度调查，游客满意度在</w:t>
            </w:r>
            <w:r>
              <w:rPr>
                <w:rFonts w:ascii="Times New Roman" w:hAnsi="Times New Roman" w:cs="Times New Roman"/>
                <w:sz w:val="28"/>
                <w:szCs w:val="28"/>
              </w:rPr>
              <w:t>93%</w:t>
            </w:r>
            <w:r>
              <w:rPr>
                <w:rFonts w:ascii="Times New Roman" w:hAnsi="Times New Roman" w:cs="Times New Roman"/>
                <w:sz w:val="28"/>
                <w:szCs w:val="28"/>
              </w:rPr>
              <w:t>以下，景区服务绩效提升较快。</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704"/>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3.2</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根据日常和假期景区管理服务监测检查情况进行计分（以暗访检查、舆情监测为依据）。</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10</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个性化服务</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景区能为游客和老年人等特殊群体提供个性化服务。</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5</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824"/>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4.1</w:t>
            </w:r>
          </w:p>
        </w:tc>
        <w:tc>
          <w:tcPr>
            <w:tcW w:w="1825" w:type="dxa"/>
            <w:vAlign w:val="center"/>
          </w:tcPr>
          <w:p w:rsidR="006909D9" w:rsidRDefault="006909D9">
            <w:pPr>
              <w:spacing w:line="380" w:lineRule="exact"/>
              <w:jc w:val="center"/>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景区设立人工服务窗口、绿色通道等，常态化为老年人等特殊群体提供服务。</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3</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694"/>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4.2</w:t>
            </w:r>
          </w:p>
        </w:tc>
        <w:tc>
          <w:tcPr>
            <w:tcW w:w="1825" w:type="dxa"/>
            <w:vAlign w:val="center"/>
          </w:tcPr>
          <w:p w:rsidR="006909D9" w:rsidRDefault="006909D9">
            <w:pPr>
              <w:spacing w:line="380" w:lineRule="exact"/>
              <w:jc w:val="center"/>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景区为游客提供个性化服务，形成景区专属品牌。</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2</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694"/>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5</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入境便利化</w:t>
            </w:r>
          </w:p>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服务</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景区能为</w:t>
            </w:r>
            <w:r>
              <w:rPr>
                <w:rFonts w:ascii="Times New Roman" w:hAnsi="Times New Roman" w:cs="Times New Roman" w:hint="eastAsia"/>
                <w:sz w:val="28"/>
                <w:szCs w:val="28"/>
              </w:rPr>
              <w:t>入</w:t>
            </w:r>
            <w:r>
              <w:rPr>
                <w:rFonts w:ascii="Times New Roman" w:hAnsi="Times New Roman" w:cs="Times New Roman"/>
                <w:sz w:val="28"/>
                <w:szCs w:val="28"/>
              </w:rPr>
              <w:t>境游客提供便利化服务</w:t>
            </w:r>
            <w:r>
              <w:rPr>
                <w:rFonts w:ascii="Times New Roman" w:hAnsi="Times New Roman" w:cs="Times New Roman" w:hint="eastAsia"/>
                <w:sz w:val="28"/>
                <w:szCs w:val="28"/>
              </w:rPr>
              <w:t>。</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5</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694"/>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5.1</w:t>
            </w:r>
          </w:p>
        </w:tc>
        <w:tc>
          <w:tcPr>
            <w:tcW w:w="1825" w:type="dxa"/>
            <w:vAlign w:val="center"/>
          </w:tcPr>
          <w:p w:rsidR="006909D9" w:rsidRDefault="006909D9">
            <w:pPr>
              <w:spacing w:line="380" w:lineRule="exact"/>
              <w:jc w:val="center"/>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景区能独立为入境游客提供支付、讲解等服务，常态化为</w:t>
            </w:r>
            <w:r>
              <w:rPr>
                <w:rFonts w:ascii="Times New Roman" w:hAnsi="Times New Roman" w:cs="Times New Roman" w:hint="eastAsia"/>
                <w:sz w:val="28"/>
                <w:szCs w:val="28"/>
              </w:rPr>
              <w:t>入境</w:t>
            </w:r>
            <w:r>
              <w:rPr>
                <w:rFonts w:ascii="Times New Roman" w:hAnsi="Times New Roman" w:cs="Times New Roman"/>
                <w:sz w:val="28"/>
                <w:szCs w:val="28"/>
              </w:rPr>
              <w:t>游客提供便利化服务。</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3</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694"/>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5.2</w:t>
            </w:r>
          </w:p>
        </w:tc>
        <w:tc>
          <w:tcPr>
            <w:tcW w:w="1825" w:type="dxa"/>
            <w:vAlign w:val="center"/>
          </w:tcPr>
          <w:p w:rsidR="006909D9" w:rsidRDefault="006909D9">
            <w:pPr>
              <w:spacing w:line="380" w:lineRule="exact"/>
              <w:jc w:val="center"/>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景区为游客提供便利化服务，形成景区专</w:t>
            </w:r>
            <w:proofErr w:type="gramStart"/>
            <w:r>
              <w:rPr>
                <w:rFonts w:ascii="Times New Roman" w:hAnsi="Times New Roman" w:cs="Times New Roman"/>
                <w:sz w:val="28"/>
                <w:szCs w:val="28"/>
              </w:rPr>
              <w:t>属品牌</w:t>
            </w:r>
            <w:proofErr w:type="gramEnd"/>
            <w:r>
              <w:rPr>
                <w:rFonts w:ascii="Times New Roman" w:hAnsi="Times New Roman" w:cs="Times New Roman"/>
                <w:sz w:val="28"/>
                <w:szCs w:val="28"/>
              </w:rPr>
              <w:t>或工作经验，并被省级以上主管部门宣传推广。</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2</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565"/>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lastRenderedPageBreak/>
              <w:t>6</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宣传推介</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景区宣传成效明显，传统媒体与新媒体宣传成果丰硕。</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13</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565"/>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6.1.1</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景区每月开展宣传，在省级（含）以上媒体宣传景区活动数量</w:t>
            </w:r>
            <w:r>
              <w:rPr>
                <w:rFonts w:ascii="Times New Roman" w:hAnsi="Times New Roman" w:cs="Times New Roman"/>
                <w:sz w:val="28"/>
                <w:szCs w:val="28"/>
              </w:rPr>
              <w:t>10</w:t>
            </w:r>
            <w:r>
              <w:rPr>
                <w:rFonts w:ascii="Times New Roman" w:hAnsi="Times New Roman" w:cs="Times New Roman"/>
                <w:sz w:val="28"/>
                <w:szCs w:val="28"/>
              </w:rPr>
              <w:t>项（含）以上。</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5</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565"/>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6.1.2</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景区每月开展宣传，在省级（含）以上媒体宣传景区活动数量</w:t>
            </w:r>
            <w:r>
              <w:rPr>
                <w:rFonts w:ascii="Times New Roman" w:hAnsi="Times New Roman" w:cs="Times New Roman"/>
                <w:sz w:val="28"/>
                <w:szCs w:val="28"/>
              </w:rPr>
              <w:t>6</w:t>
            </w:r>
            <w:r>
              <w:rPr>
                <w:rFonts w:ascii="Times New Roman" w:hAnsi="Times New Roman" w:cs="Times New Roman"/>
                <w:sz w:val="28"/>
                <w:szCs w:val="28"/>
              </w:rPr>
              <w:t>项（含）以上。</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565"/>
          <w:jc w:val="center"/>
        </w:trPr>
        <w:tc>
          <w:tcPr>
            <w:tcW w:w="927" w:type="dxa"/>
            <w:vAlign w:val="center"/>
          </w:tcPr>
          <w:p w:rsidR="006909D9" w:rsidRDefault="00DC7F65">
            <w:pPr>
              <w:spacing w:line="380" w:lineRule="exact"/>
              <w:jc w:val="center"/>
              <w:rPr>
                <w:rFonts w:ascii="Times New Roman" w:eastAsia="仿宋" w:hAnsi="Times New Roman" w:cs="Times New Roman"/>
                <w:sz w:val="24"/>
                <w:szCs w:val="28"/>
              </w:rPr>
            </w:pPr>
            <w:r>
              <w:rPr>
                <w:rFonts w:ascii="Times New Roman" w:hAnsi="Times New Roman" w:cs="Times New Roman"/>
                <w:sz w:val="28"/>
                <w:szCs w:val="28"/>
              </w:rPr>
              <w:t>6.1.3</w:t>
            </w:r>
          </w:p>
        </w:tc>
        <w:tc>
          <w:tcPr>
            <w:tcW w:w="1825" w:type="dxa"/>
            <w:vAlign w:val="center"/>
          </w:tcPr>
          <w:p w:rsidR="006909D9" w:rsidRDefault="006909D9">
            <w:pPr>
              <w:spacing w:line="380" w:lineRule="exact"/>
              <w:rPr>
                <w:rFonts w:ascii="Times New Roman" w:eastAsia="仿宋" w:hAnsi="Times New Roman" w:cs="Times New Roman"/>
                <w:sz w:val="24"/>
                <w:szCs w:val="28"/>
              </w:rPr>
            </w:pPr>
          </w:p>
        </w:tc>
        <w:tc>
          <w:tcPr>
            <w:tcW w:w="4252" w:type="dxa"/>
            <w:vAlign w:val="center"/>
          </w:tcPr>
          <w:p w:rsidR="006909D9" w:rsidRDefault="00DC7F65">
            <w:pPr>
              <w:spacing w:line="380" w:lineRule="exact"/>
              <w:rPr>
                <w:rFonts w:ascii="Times New Roman" w:eastAsia="仿宋" w:hAnsi="Times New Roman" w:cs="Times New Roman"/>
                <w:sz w:val="24"/>
                <w:szCs w:val="28"/>
              </w:rPr>
            </w:pPr>
            <w:r>
              <w:rPr>
                <w:rFonts w:ascii="Times New Roman" w:hAnsi="Times New Roman" w:cs="Times New Roman"/>
                <w:sz w:val="28"/>
                <w:szCs w:val="28"/>
              </w:rPr>
              <w:t>景区每月开展宣传，在省级（含）以上媒体宣传景区活动数量</w:t>
            </w:r>
            <w:r>
              <w:rPr>
                <w:rFonts w:ascii="Times New Roman" w:hAnsi="Times New Roman" w:cs="Times New Roman"/>
                <w:sz w:val="28"/>
                <w:szCs w:val="28"/>
              </w:rPr>
              <w:t>3</w:t>
            </w:r>
            <w:r>
              <w:rPr>
                <w:rFonts w:ascii="Times New Roman" w:hAnsi="Times New Roman" w:cs="Times New Roman"/>
                <w:sz w:val="28"/>
                <w:szCs w:val="28"/>
              </w:rPr>
              <w:t>项（含）以上。低于</w:t>
            </w:r>
            <w:r>
              <w:rPr>
                <w:rFonts w:ascii="Times New Roman" w:hAnsi="Times New Roman" w:cs="Times New Roman"/>
                <w:sz w:val="28"/>
                <w:szCs w:val="28"/>
              </w:rPr>
              <w:t>3</w:t>
            </w:r>
            <w:r>
              <w:rPr>
                <w:rFonts w:ascii="Times New Roman" w:hAnsi="Times New Roman" w:cs="Times New Roman"/>
                <w:sz w:val="28"/>
                <w:szCs w:val="28"/>
              </w:rPr>
              <w:t>项不得分。</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2</w:t>
            </w: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trHeight w:val="565"/>
          <w:jc w:val="center"/>
        </w:trPr>
        <w:tc>
          <w:tcPr>
            <w:tcW w:w="927" w:type="dxa"/>
            <w:vAlign w:val="center"/>
          </w:tcPr>
          <w:p w:rsidR="006909D9" w:rsidRDefault="00DC7F65">
            <w:pPr>
              <w:spacing w:line="380" w:lineRule="exact"/>
              <w:jc w:val="center"/>
              <w:rPr>
                <w:rFonts w:ascii="Times New Roman" w:eastAsia="仿宋" w:hAnsi="Times New Roman" w:cs="Times New Roman"/>
                <w:sz w:val="24"/>
                <w:szCs w:val="28"/>
              </w:rPr>
            </w:pPr>
            <w:r>
              <w:rPr>
                <w:rFonts w:ascii="Times New Roman" w:hAnsi="Times New Roman" w:cs="Times New Roman"/>
                <w:sz w:val="28"/>
                <w:szCs w:val="28"/>
              </w:rPr>
              <w:t>6.2.1</w:t>
            </w:r>
          </w:p>
        </w:tc>
        <w:tc>
          <w:tcPr>
            <w:tcW w:w="1825" w:type="dxa"/>
            <w:vAlign w:val="center"/>
          </w:tcPr>
          <w:p w:rsidR="006909D9" w:rsidRDefault="006909D9">
            <w:pPr>
              <w:spacing w:line="380" w:lineRule="exact"/>
              <w:rPr>
                <w:rFonts w:ascii="Times New Roman" w:eastAsia="仿宋" w:hAnsi="Times New Roman" w:cs="Times New Roman"/>
                <w:sz w:val="24"/>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景区设有官方</w:t>
            </w:r>
            <w:r>
              <w:rPr>
                <w:rFonts w:ascii="Times New Roman" w:hAnsi="Times New Roman" w:cs="Times New Roman" w:hint="eastAsia"/>
                <w:sz w:val="28"/>
                <w:szCs w:val="28"/>
              </w:rPr>
              <w:t>“</w:t>
            </w:r>
            <w:r>
              <w:rPr>
                <w:rFonts w:ascii="Times New Roman" w:hAnsi="Times New Roman" w:cs="Times New Roman"/>
                <w:sz w:val="28"/>
                <w:szCs w:val="28"/>
              </w:rPr>
              <w:t>抖音</w:t>
            </w:r>
            <w:r>
              <w:rPr>
                <w:rFonts w:ascii="Times New Roman" w:hAnsi="Times New Roman" w:cs="Times New Roman" w:hint="eastAsia"/>
                <w:sz w:val="28"/>
                <w:szCs w:val="28"/>
              </w:rPr>
              <w:t>”“</w:t>
            </w:r>
            <w:r>
              <w:rPr>
                <w:rFonts w:ascii="Times New Roman" w:hAnsi="Times New Roman" w:cs="Times New Roman"/>
                <w:sz w:val="28"/>
                <w:szCs w:val="28"/>
              </w:rPr>
              <w:t>小红书</w:t>
            </w:r>
            <w:r>
              <w:rPr>
                <w:rFonts w:ascii="Times New Roman" w:hAnsi="Times New Roman" w:cs="Times New Roman" w:hint="eastAsia"/>
                <w:sz w:val="28"/>
                <w:szCs w:val="28"/>
              </w:rPr>
              <w:t>”</w:t>
            </w:r>
            <w:r>
              <w:rPr>
                <w:rFonts w:ascii="Times New Roman" w:hAnsi="Times New Roman" w:cs="Times New Roman"/>
                <w:sz w:val="28"/>
                <w:szCs w:val="28"/>
              </w:rPr>
              <w:t>等新媒体宣传矩阵，且每月宣传活动项目或视频数量在</w:t>
            </w:r>
            <w:r>
              <w:rPr>
                <w:rFonts w:ascii="Times New Roman" w:hAnsi="Times New Roman" w:cs="Times New Roman"/>
                <w:sz w:val="28"/>
                <w:szCs w:val="28"/>
              </w:rPr>
              <w:t>50</w:t>
            </w:r>
            <w:r>
              <w:rPr>
                <w:rFonts w:ascii="Times New Roman" w:hAnsi="Times New Roman" w:cs="Times New Roman"/>
                <w:sz w:val="28"/>
                <w:szCs w:val="28"/>
              </w:rPr>
              <w:t>项（含）以上。</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8</w:t>
            </w: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trHeight w:val="565"/>
          <w:jc w:val="center"/>
        </w:trPr>
        <w:tc>
          <w:tcPr>
            <w:tcW w:w="927" w:type="dxa"/>
            <w:vAlign w:val="center"/>
          </w:tcPr>
          <w:p w:rsidR="006909D9" w:rsidRDefault="00DC7F65">
            <w:pPr>
              <w:spacing w:line="380" w:lineRule="exact"/>
              <w:jc w:val="center"/>
              <w:rPr>
                <w:rFonts w:ascii="Times New Roman" w:eastAsia="仿宋" w:hAnsi="Times New Roman" w:cs="Times New Roman"/>
                <w:sz w:val="24"/>
                <w:szCs w:val="28"/>
              </w:rPr>
            </w:pPr>
            <w:r>
              <w:rPr>
                <w:rFonts w:ascii="Times New Roman" w:hAnsi="Times New Roman" w:cs="Times New Roman"/>
                <w:sz w:val="28"/>
                <w:szCs w:val="28"/>
              </w:rPr>
              <w:t>6.2.2</w:t>
            </w:r>
          </w:p>
        </w:tc>
        <w:tc>
          <w:tcPr>
            <w:tcW w:w="1825" w:type="dxa"/>
            <w:vAlign w:val="center"/>
          </w:tcPr>
          <w:p w:rsidR="006909D9" w:rsidRDefault="006909D9">
            <w:pPr>
              <w:spacing w:line="380" w:lineRule="exact"/>
              <w:rPr>
                <w:rFonts w:ascii="Times New Roman" w:eastAsia="仿宋" w:hAnsi="Times New Roman" w:cs="Times New Roman"/>
                <w:sz w:val="24"/>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景区设有官方</w:t>
            </w:r>
            <w:r>
              <w:rPr>
                <w:rFonts w:ascii="Times New Roman" w:hAnsi="Times New Roman" w:cs="Times New Roman" w:hint="eastAsia"/>
                <w:sz w:val="28"/>
                <w:szCs w:val="28"/>
              </w:rPr>
              <w:t>“</w:t>
            </w:r>
            <w:r>
              <w:rPr>
                <w:rFonts w:ascii="Times New Roman" w:hAnsi="Times New Roman" w:cs="Times New Roman"/>
                <w:sz w:val="28"/>
                <w:szCs w:val="28"/>
              </w:rPr>
              <w:t>抖音</w:t>
            </w:r>
            <w:r>
              <w:rPr>
                <w:rFonts w:ascii="Times New Roman" w:hAnsi="Times New Roman" w:cs="Times New Roman" w:hint="eastAsia"/>
                <w:sz w:val="28"/>
                <w:szCs w:val="28"/>
              </w:rPr>
              <w:t>”“</w:t>
            </w:r>
            <w:r>
              <w:rPr>
                <w:rFonts w:ascii="Times New Roman" w:hAnsi="Times New Roman" w:cs="Times New Roman"/>
                <w:sz w:val="28"/>
                <w:szCs w:val="28"/>
              </w:rPr>
              <w:t>小红书</w:t>
            </w:r>
            <w:r>
              <w:rPr>
                <w:rFonts w:ascii="Times New Roman" w:hAnsi="Times New Roman" w:cs="Times New Roman" w:hint="eastAsia"/>
                <w:sz w:val="28"/>
                <w:szCs w:val="28"/>
              </w:rPr>
              <w:t>”</w:t>
            </w:r>
            <w:r>
              <w:rPr>
                <w:rFonts w:ascii="Times New Roman" w:hAnsi="Times New Roman" w:cs="Times New Roman"/>
                <w:sz w:val="28"/>
                <w:szCs w:val="28"/>
              </w:rPr>
              <w:t>等新媒体宣传矩阵，且每月宣传活动项目或视频数量在</w:t>
            </w:r>
            <w:r>
              <w:rPr>
                <w:rFonts w:ascii="Times New Roman" w:hAnsi="Times New Roman" w:cs="Times New Roman"/>
                <w:sz w:val="28"/>
                <w:szCs w:val="28"/>
              </w:rPr>
              <w:t>30</w:t>
            </w:r>
            <w:r>
              <w:rPr>
                <w:rFonts w:ascii="Times New Roman" w:hAnsi="Times New Roman" w:cs="Times New Roman"/>
                <w:sz w:val="28"/>
                <w:szCs w:val="28"/>
              </w:rPr>
              <w:t>项（含）以上。</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w:t>
            </w: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trHeight w:val="565"/>
          <w:jc w:val="center"/>
        </w:trPr>
        <w:tc>
          <w:tcPr>
            <w:tcW w:w="927" w:type="dxa"/>
            <w:vAlign w:val="center"/>
          </w:tcPr>
          <w:p w:rsidR="006909D9" w:rsidRDefault="00DC7F65">
            <w:pPr>
              <w:spacing w:line="380" w:lineRule="exact"/>
              <w:jc w:val="center"/>
              <w:rPr>
                <w:rFonts w:ascii="Times New Roman" w:eastAsia="仿宋" w:hAnsi="Times New Roman" w:cs="Times New Roman"/>
                <w:sz w:val="24"/>
                <w:szCs w:val="28"/>
              </w:rPr>
            </w:pPr>
            <w:r>
              <w:rPr>
                <w:rFonts w:ascii="Times New Roman" w:hAnsi="Times New Roman" w:cs="Times New Roman"/>
                <w:sz w:val="28"/>
                <w:szCs w:val="28"/>
              </w:rPr>
              <w:t>6.2.3</w:t>
            </w:r>
          </w:p>
        </w:tc>
        <w:tc>
          <w:tcPr>
            <w:tcW w:w="1825" w:type="dxa"/>
            <w:vAlign w:val="center"/>
          </w:tcPr>
          <w:p w:rsidR="006909D9" w:rsidRDefault="006909D9">
            <w:pPr>
              <w:spacing w:line="380" w:lineRule="exact"/>
              <w:rPr>
                <w:rFonts w:ascii="Times New Roman" w:eastAsia="仿宋" w:hAnsi="Times New Roman" w:cs="Times New Roman"/>
                <w:sz w:val="24"/>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景区设有官方</w:t>
            </w:r>
            <w:r>
              <w:rPr>
                <w:rFonts w:ascii="Times New Roman" w:hAnsi="Times New Roman" w:cs="Times New Roman" w:hint="eastAsia"/>
                <w:sz w:val="28"/>
                <w:szCs w:val="28"/>
              </w:rPr>
              <w:t>“</w:t>
            </w:r>
            <w:r>
              <w:rPr>
                <w:rFonts w:ascii="Times New Roman" w:hAnsi="Times New Roman" w:cs="Times New Roman"/>
                <w:sz w:val="28"/>
                <w:szCs w:val="28"/>
              </w:rPr>
              <w:t>抖音</w:t>
            </w:r>
            <w:r>
              <w:rPr>
                <w:rFonts w:ascii="Times New Roman" w:hAnsi="Times New Roman" w:cs="Times New Roman" w:hint="eastAsia"/>
                <w:sz w:val="28"/>
                <w:szCs w:val="28"/>
              </w:rPr>
              <w:t>”“</w:t>
            </w:r>
            <w:r>
              <w:rPr>
                <w:rFonts w:ascii="Times New Roman" w:hAnsi="Times New Roman" w:cs="Times New Roman"/>
                <w:sz w:val="28"/>
                <w:szCs w:val="28"/>
              </w:rPr>
              <w:t>小红书</w:t>
            </w:r>
            <w:r>
              <w:rPr>
                <w:rFonts w:ascii="Times New Roman" w:hAnsi="Times New Roman" w:cs="Times New Roman" w:hint="eastAsia"/>
                <w:sz w:val="28"/>
                <w:szCs w:val="28"/>
              </w:rPr>
              <w:t>”</w:t>
            </w:r>
            <w:r>
              <w:rPr>
                <w:rFonts w:ascii="Times New Roman" w:hAnsi="Times New Roman" w:cs="Times New Roman"/>
                <w:sz w:val="28"/>
                <w:szCs w:val="28"/>
              </w:rPr>
              <w:t>等新媒体宣传矩阵，且每月宣传活动项目或视频数量在</w:t>
            </w:r>
            <w:r>
              <w:rPr>
                <w:rFonts w:ascii="Times New Roman" w:hAnsi="Times New Roman" w:cs="Times New Roman"/>
                <w:sz w:val="28"/>
                <w:szCs w:val="28"/>
              </w:rPr>
              <w:t>15</w:t>
            </w:r>
            <w:r>
              <w:rPr>
                <w:rFonts w:ascii="Times New Roman" w:hAnsi="Times New Roman" w:cs="Times New Roman"/>
                <w:sz w:val="28"/>
                <w:szCs w:val="28"/>
              </w:rPr>
              <w:t>项（含）以上。低于</w:t>
            </w:r>
            <w:r>
              <w:rPr>
                <w:rFonts w:ascii="Times New Roman" w:hAnsi="Times New Roman" w:cs="Times New Roman"/>
                <w:sz w:val="28"/>
                <w:szCs w:val="28"/>
              </w:rPr>
              <w:t>15</w:t>
            </w:r>
            <w:r>
              <w:rPr>
                <w:rFonts w:ascii="Times New Roman" w:hAnsi="Times New Roman" w:cs="Times New Roman"/>
                <w:sz w:val="28"/>
                <w:szCs w:val="28"/>
              </w:rPr>
              <w:t>项不得分。</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2</w:t>
            </w: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trHeight w:val="701"/>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7</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品牌建设</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树立景区特有服务品牌，获得上级书面奖励或市级（含）以上媒体宣传。</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5</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eastAsia="仿宋" w:hAnsi="Times New Roman" w:cs="Times New Roman"/>
                <w:b/>
                <w:sz w:val="28"/>
                <w:szCs w:val="28"/>
                <w:highlight w:val="yellow"/>
              </w:rPr>
            </w:pPr>
          </w:p>
        </w:tc>
      </w:tr>
      <w:tr w:rsidR="006909D9">
        <w:trPr>
          <w:trHeight w:val="833"/>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7.1</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景区成立服务品质绩效再提升竞赛活动专班，制定完备工作方案，且按计划或方案推进</w:t>
            </w:r>
            <w:r>
              <w:rPr>
                <w:rFonts w:ascii="Times New Roman" w:hAnsi="Times New Roman" w:cs="Times New Roman" w:hint="eastAsia"/>
                <w:sz w:val="28"/>
                <w:szCs w:val="28"/>
              </w:rPr>
              <w:t>工作</w:t>
            </w:r>
            <w:r>
              <w:rPr>
                <w:rFonts w:ascii="Times New Roman" w:hAnsi="Times New Roman" w:cs="Times New Roman"/>
                <w:sz w:val="28"/>
                <w:szCs w:val="28"/>
              </w:rPr>
              <w:t>。</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3</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701"/>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7.2</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景区服务创新，树立特有服务品牌，获得上级书面奖励或市级（含）以上媒体宣传。</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2</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887"/>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lastRenderedPageBreak/>
              <w:t>8</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运营管理</w:t>
            </w:r>
          </w:p>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成效</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景区服务人次显著提升，</w:t>
            </w:r>
            <w:r>
              <w:rPr>
                <w:rFonts w:ascii="Times New Roman" w:hAnsi="Times New Roman" w:cs="Times New Roman"/>
                <w:sz w:val="28"/>
                <w:szCs w:val="28"/>
              </w:rPr>
              <w:t>1—9</w:t>
            </w:r>
            <w:r>
              <w:rPr>
                <w:rFonts w:ascii="Times New Roman" w:hAnsi="Times New Roman" w:cs="Times New Roman"/>
                <w:sz w:val="28"/>
                <w:szCs w:val="28"/>
              </w:rPr>
              <w:t>月接待人次同比增长显著。</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15</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702"/>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景区服务人次显著提升，</w:t>
            </w:r>
            <w:r>
              <w:rPr>
                <w:rFonts w:ascii="Times New Roman" w:hAnsi="Times New Roman" w:cs="Times New Roman"/>
                <w:sz w:val="28"/>
                <w:szCs w:val="28"/>
              </w:rPr>
              <w:t>1—9</w:t>
            </w:r>
            <w:r>
              <w:rPr>
                <w:rFonts w:ascii="Times New Roman" w:hAnsi="Times New Roman" w:cs="Times New Roman"/>
                <w:sz w:val="28"/>
                <w:szCs w:val="28"/>
              </w:rPr>
              <w:t>月接待总人次同比增长</w:t>
            </w:r>
            <w:r>
              <w:rPr>
                <w:rFonts w:ascii="Times New Roman" w:hAnsi="Times New Roman" w:cs="Times New Roman"/>
                <w:sz w:val="28"/>
                <w:szCs w:val="28"/>
              </w:rPr>
              <w:t>20%</w:t>
            </w:r>
            <w:r>
              <w:rPr>
                <w:rFonts w:ascii="Times New Roman" w:hAnsi="Times New Roman" w:cs="Times New Roman"/>
                <w:sz w:val="28"/>
                <w:szCs w:val="28"/>
              </w:rPr>
              <w:t>（含）以上。</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15</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698"/>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60" w:lineRule="exact"/>
              <w:rPr>
                <w:rFonts w:ascii="Times New Roman" w:hAnsi="Times New Roman" w:cs="Times New Roman"/>
                <w:sz w:val="28"/>
                <w:szCs w:val="28"/>
              </w:rPr>
            </w:pPr>
            <w:r>
              <w:rPr>
                <w:rFonts w:ascii="Times New Roman" w:hAnsi="Times New Roman" w:cs="Times New Roman"/>
                <w:sz w:val="28"/>
                <w:szCs w:val="28"/>
              </w:rPr>
              <w:t>景区服务人次显著提升，</w:t>
            </w:r>
            <w:r>
              <w:rPr>
                <w:rFonts w:ascii="Times New Roman" w:hAnsi="Times New Roman" w:cs="Times New Roman"/>
                <w:sz w:val="28"/>
                <w:szCs w:val="28"/>
              </w:rPr>
              <w:t>1—9</w:t>
            </w:r>
            <w:r>
              <w:rPr>
                <w:rFonts w:ascii="Times New Roman" w:hAnsi="Times New Roman" w:cs="Times New Roman"/>
                <w:sz w:val="28"/>
                <w:szCs w:val="28"/>
              </w:rPr>
              <w:t>月接待总人次同比增长</w:t>
            </w:r>
            <w:r>
              <w:rPr>
                <w:rFonts w:ascii="Times New Roman" w:hAnsi="Times New Roman" w:cs="Times New Roman"/>
                <w:sz w:val="28"/>
                <w:szCs w:val="28"/>
              </w:rPr>
              <w:t>15%</w:t>
            </w:r>
            <w:r>
              <w:rPr>
                <w:rFonts w:ascii="Times New Roman" w:hAnsi="Times New Roman" w:cs="Times New Roman"/>
                <w:sz w:val="28"/>
                <w:szCs w:val="28"/>
              </w:rPr>
              <w:t>（含）以上。</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8</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707"/>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60" w:lineRule="exact"/>
              <w:rPr>
                <w:rFonts w:ascii="Times New Roman" w:hAnsi="Times New Roman" w:cs="Times New Roman"/>
                <w:sz w:val="28"/>
                <w:szCs w:val="28"/>
              </w:rPr>
            </w:pPr>
            <w:r>
              <w:rPr>
                <w:rFonts w:ascii="Times New Roman" w:hAnsi="Times New Roman" w:cs="Times New Roman"/>
                <w:sz w:val="28"/>
                <w:szCs w:val="28"/>
              </w:rPr>
              <w:t>景区服务人次显著提升，</w:t>
            </w:r>
            <w:r>
              <w:rPr>
                <w:rFonts w:ascii="Times New Roman" w:hAnsi="Times New Roman" w:cs="Times New Roman"/>
                <w:sz w:val="28"/>
                <w:szCs w:val="28"/>
              </w:rPr>
              <w:t>1—9</w:t>
            </w:r>
            <w:r>
              <w:rPr>
                <w:rFonts w:ascii="Times New Roman" w:hAnsi="Times New Roman" w:cs="Times New Roman"/>
                <w:sz w:val="28"/>
                <w:szCs w:val="28"/>
              </w:rPr>
              <w:t>月接待总人次同比增长</w:t>
            </w:r>
            <w:r>
              <w:rPr>
                <w:rFonts w:ascii="Times New Roman" w:hAnsi="Times New Roman" w:cs="Times New Roman"/>
                <w:sz w:val="28"/>
                <w:szCs w:val="28"/>
              </w:rPr>
              <w:t>10%</w:t>
            </w:r>
            <w:r>
              <w:rPr>
                <w:rFonts w:ascii="Times New Roman" w:hAnsi="Times New Roman" w:cs="Times New Roman"/>
                <w:sz w:val="28"/>
                <w:szCs w:val="28"/>
              </w:rPr>
              <w:t>（含）以上。</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3</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886"/>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60" w:lineRule="exact"/>
              <w:rPr>
                <w:rFonts w:ascii="Times New Roman" w:hAnsi="Times New Roman" w:cs="Times New Roman"/>
                <w:sz w:val="28"/>
                <w:szCs w:val="28"/>
              </w:rPr>
            </w:pPr>
            <w:r>
              <w:rPr>
                <w:rFonts w:ascii="Times New Roman" w:hAnsi="Times New Roman" w:cs="Times New Roman"/>
                <w:sz w:val="28"/>
                <w:szCs w:val="28"/>
              </w:rPr>
              <w:t>景区服务人次显著提升，</w:t>
            </w:r>
            <w:r>
              <w:rPr>
                <w:rFonts w:ascii="Times New Roman" w:hAnsi="Times New Roman" w:cs="Times New Roman"/>
                <w:sz w:val="28"/>
                <w:szCs w:val="28"/>
              </w:rPr>
              <w:t>1—9</w:t>
            </w:r>
            <w:r>
              <w:rPr>
                <w:rFonts w:ascii="Times New Roman" w:hAnsi="Times New Roman" w:cs="Times New Roman"/>
                <w:sz w:val="28"/>
                <w:szCs w:val="28"/>
              </w:rPr>
              <w:t>月接待总人次同比增长低于</w:t>
            </w:r>
            <w:r>
              <w:rPr>
                <w:rFonts w:ascii="Times New Roman" w:hAnsi="Times New Roman" w:cs="Times New Roman"/>
                <w:sz w:val="28"/>
                <w:szCs w:val="28"/>
              </w:rPr>
              <w:t>10%</w:t>
            </w:r>
            <w:r>
              <w:rPr>
                <w:rFonts w:ascii="Times New Roman" w:hAnsi="Times New Roman" w:cs="Times New Roman"/>
                <w:sz w:val="28"/>
                <w:szCs w:val="28"/>
              </w:rPr>
              <w:t>。</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9</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游客投诉及意见处理</w:t>
            </w:r>
          </w:p>
        </w:tc>
        <w:tc>
          <w:tcPr>
            <w:tcW w:w="4252" w:type="dxa"/>
            <w:vAlign w:val="center"/>
          </w:tcPr>
          <w:p w:rsidR="006909D9" w:rsidRDefault="00DC7F65">
            <w:pPr>
              <w:spacing w:line="360" w:lineRule="exact"/>
              <w:rPr>
                <w:rFonts w:ascii="Times New Roman" w:hAnsi="Times New Roman" w:cs="Times New Roman"/>
                <w:sz w:val="28"/>
                <w:szCs w:val="28"/>
              </w:rPr>
            </w:pPr>
            <w:r>
              <w:rPr>
                <w:rFonts w:ascii="Times New Roman" w:hAnsi="Times New Roman" w:cs="Times New Roman"/>
                <w:sz w:val="28"/>
                <w:szCs w:val="28"/>
              </w:rPr>
              <w:t>游客投诉及意见、舆情处置及时高效，广泛吸纳游客合理化意见建议。</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8</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692"/>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9.1</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60" w:lineRule="exact"/>
              <w:rPr>
                <w:rFonts w:ascii="Times New Roman" w:hAnsi="Times New Roman" w:cs="Times New Roman"/>
                <w:sz w:val="28"/>
                <w:szCs w:val="28"/>
              </w:rPr>
            </w:pPr>
            <w:r>
              <w:rPr>
                <w:rFonts w:ascii="Times New Roman" w:hAnsi="Times New Roman" w:cs="Times New Roman"/>
                <w:sz w:val="28"/>
                <w:szCs w:val="28"/>
              </w:rPr>
              <w:t>景区游客投诉及意见处理制度健全。</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9.2</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60" w:lineRule="exact"/>
              <w:rPr>
                <w:rFonts w:ascii="Times New Roman" w:hAnsi="Times New Roman" w:cs="Times New Roman"/>
                <w:sz w:val="28"/>
                <w:szCs w:val="28"/>
              </w:rPr>
            </w:pPr>
            <w:r>
              <w:rPr>
                <w:rFonts w:ascii="Times New Roman" w:hAnsi="Times New Roman" w:cs="Times New Roman"/>
                <w:sz w:val="28"/>
                <w:szCs w:val="28"/>
              </w:rPr>
              <w:t>景区设有投诉电话、投诉处理接待办公室、投诉信箱和意见簿（缺少一项，都不得分）。</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3</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9.3</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60" w:lineRule="exact"/>
              <w:rPr>
                <w:rFonts w:ascii="Times New Roman" w:hAnsi="Times New Roman" w:cs="Times New Roman"/>
                <w:sz w:val="28"/>
                <w:szCs w:val="28"/>
              </w:rPr>
            </w:pPr>
            <w:r>
              <w:rPr>
                <w:rFonts w:ascii="Times New Roman" w:hAnsi="Times New Roman" w:cs="Times New Roman"/>
                <w:sz w:val="28"/>
                <w:szCs w:val="28"/>
              </w:rPr>
              <w:t>景区现场、网络留言等游客投诉受理迅速，回应诉求服务态度好，意见处理记录完整细致。</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2</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747"/>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9.4</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60" w:lineRule="exact"/>
              <w:rPr>
                <w:rFonts w:ascii="Times New Roman" w:hAnsi="Times New Roman" w:cs="Times New Roman"/>
                <w:sz w:val="28"/>
                <w:szCs w:val="28"/>
              </w:rPr>
            </w:pPr>
            <w:r>
              <w:rPr>
                <w:rFonts w:ascii="Times New Roman" w:hAnsi="Times New Roman" w:cs="Times New Roman"/>
                <w:sz w:val="28"/>
                <w:szCs w:val="28"/>
              </w:rPr>
              <w:t>投诉、舆情处置及时有效，未发生重大管理服务质量投诉。</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2</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10</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hint="eastAsia"/>
                <w:sz w:val="28"/>
                <w:szCs w:val="28"/>
              </w:rPr>
              <w:t>景区</w:t>
            </w:r>
            <w:r>
              <w:rPr>
                <w:rFonts w:ascii="Times New Roman" w:hAnsi="Times New Roman" w:cs="Times New Roman"/>
                <w:sz w:val="28"/>
                <w:szCs w:val="28"/>
              </w:rPr>
              <w:t>入园</w:t>
            </w:r>
            <w:r>
              <w:rPr>
                <w:rFonts w:ascii="Times New Roman" w:hAnsi="Times New Roman" w:cs="Times New Roman" w:hint="eastAsia"/>
                <w:sz w:val="28"/>
                <w:szCs w:val="28"/>
              </w:rPr>
              <w:t>智慧管理</w:t>
            </w:r>
          </w:p>
        </w:tc>
        <w:tc>
          <w:tcPr>
            <w:tcW w:w="4252" w:type="dxa"/>
            <w:vAlign w:val="center"/>
          </w:tcPr>
          <w:p w:rsidR="006909D9" w:rsidRDefault="00DC7F65">
            <w:pPr>
              <w:spacing w:line="360" w:lineRule="exact"/>
              <w:rPr>
                <w:rFonts w:ascii="Times New Roman" w:hAnsi="Times New Roman" w:cs="Times New Roman"/>
                <w:sz w:val="28"/>
                <w:szCs w:val="28"/>
              </w:rPr>
            </w:pPr>
            <w:r>
              <w:rPr>
                <w:rFonts w:ascii="Times New Roman" w:hAnsi="Times New Roman" w:cs="Times New Roman" w:hint="eastAsia"/>
                <w:sz w:val="28"/>
                <w:szCs w:val="28"/>
              </w:rPr>
              <w:t>景区入园数据和重点部位视频等均接入我市等级旅游景区客流管理系统，且保持每日正常传送。</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8</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60" w:lineRule="exact"/>
              <w:rPr>
                <w:rFonts w:ascii="Times New Roman" w:hAnsi="Times New Roman" w:cs="Times New Roman"/>
                <w:sz w:val="28"/>
                <w:szCs w:val="28"/>
              </w:rPr>
            </w:pPr>
            <w:r>
              <w:rPr>
                <w:rFonts w:ascii="Times New Roman" w:hAnsi="Times New Roman" w:cs="Times New Roman" w:hint="eastAsia"/>
                <w:sz w:val="28"/>
                <w:szCs w:val="28"/>
              </w:rPr>
              <w:t>景区入园数据和重点部位视频等已接入我市等级旅游景区客流管理系统，且保持每日正常传送。</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8</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60" w:lineRule="exact"/>
              <w:rPr>
                <w:rFonts w:ascii="Times New Roman" w:hAnsi="Times New Roman" w:cs="Times New Roman"/>
                <w:sz w:val="28"/>
                <w:szCs w:val="28"/>
              </w:rPr>
            </w:pPr>
            <w:proofErr w:type="gramStart"/>
            <w:r>
              <w:rPr>
                <w:rFonts w:ascii="Times New Roman" w:hAnsi="Times New Roman" w:cs="Times New Roman"/>
                <w:sz w:val="28"/>
                <w:szCs w:val="28"/>
              </w:rPr>
              <w:t>景区</w:t>
            </w:r>
            <w:r>
              <w:rPr>
                <w:rFonts w:ascii="Times New Roman" w:hAnsi="Times New Roman" w:cs="Times New Roman" w:hint="eastAsia"/>
                <w:sz w:val="28"/>
                <w:szCs w:val="28"/>
              </w:rPr>
              <w:t>景区</w:t>
            </w:r>
            <w:proofErr w:type="gramEnd"/>
            <w:r>
              <w:rPr>
                <w:rFonts w:ascii="Times New Roman" w:hAnsi="Times New Roman" w:cs="Times New Roman" w:hint="eastAsia"/>
                <w:sz w:val="28"/>
                <w:szCs w:val="28"/>
              </w:rPr>
              <w:t>入园数据和重点部位视频等</w:t>
            </w:r>
            <w:r>
              <w:rPr>
                <w:rFonts w:ascii="Times New Roman" w:hAnsi="Times New Roman" w:cs="Times New Roman"/>
                <w:sz w:val="28"/>
                <w:szCs w:val="28"/>
              </w:rPr>
              <w:t>未</w:t>
            </w:r>
            <w:r>
              <w:rPr>
                <w:rFonts w:ascii="Times New Roman" w:hAnsi="Times New Roman" w:cs="Times New Roman" w:hint="eastAsia"/>
                <w:sz w:val="28"/>
                <w:szCs w:val="28"/>
              </w:rPr>
              <w:t>接入我市等级旅游景区客</w:t>
            </w:r>
            <w:r>
              <w:rPr>
                <w:rFonts w:ascii="Times New Roman" w:hAnsi="Times New Roman" w:cs="Times New Roman" w:hint="eastAsia"/>
                <w:sz w:val="28"/>
                <w:szCs w:val="28"/>
              </w:rPr>
              <w:lastRenderedPageBreak/>
              <w:t>流管理系统，且保持每日正常传送</w:t>
            </w:r>
            <w:r>
              <w:rPr>
                <w:rFonts w:ascii="Times New Roman" w:hAnsi="Times New Roman" w:cs="Times New Roman"/>
                <w:sz w:val="28"/>
                <w:szCs w:val="28"/>
              </w:rPr>
              <w:t>（存在其中一项，均为</w:t>
            </w:r>
            <w:r>
              <w:rPr>
                <w:rFonts w:ascii="Times New Roman" w:hAnsi="Times New Roman" w:cs="Times New Roman"/>
                <w:sz w:val="28"/>
                <w:szCs w:val="28"/>
              </w:rPr>
              <w:t>0</w:t>
            </w:r>
            <w:r>
              <w:rPr>
                <w:rFonts w:ascii="Times New Roman" w:hAnsi="Times New Roman" w:cs="Times New Roman"/>
                <w:sz w:val="28"/>
                <w:szCs w:val="28"/>
              </w:rPr>
              <w:t>分）。</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0</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lastRenderedPageBreak/>
              <w:t>11</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材料真实</w:t>
            </w:r>
          </w:p>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完整</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景区申报数据、证明材料真实有效，未弄虚作假。</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837"/>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景区申报数据、证明材料翔实且真实有效，未弄虚作假。</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836"/>
          <w:jc w:val="center"/>
        </w:trPr>
        <w:tc>
          <w:tcPr>
            <w:tcW w:w="927" w:type="dxa"/>
            <w:vAlign w:val="center"/>
          </w:tcPr>
          <w:p w:rsidR="006909D9" w:rsidRDefault="006909D9">
            <w:pPr>
              <w:spacing w:line="380" w:lineRule="exact"/>
              <w:jc w:val="center"/>
              <w:rPr>
                <w:rFonts w:ascii="Times New Roman" w:eastAsia="仿宋" w:hAnsi="Times New Roman" w:cs="Times New Roman"/>
                <w:sz w:val="24"/>
                <w:szCs w:val="28"/>
              </w:rPr>
            </w:pPr>
          </w:p>
        </w:tc>
        <w:tc>
          <w:tcPr>
            <w:tcW w:w="1825" w:type="dxa"/>
            <w:vAlign w:val="center"/>
          </w:tcPr>
          <w:p w:rsidR="006909D9" w:rsidRDefault="006909D9">
            <w:pPr>
              <w:spacing w:line="380" w:lineRule="exact"/>
              <w:rPr>
                <w:rFonts w:ascii="Times New Roman" w:eastAsia="仿宋" w:hAnsi="Times New Roman" w:cs="Times New Roman"/>
                <w:sz w:val="24"/>
                <w:szCs w:val="28"/>
              </w:rPr>
            </w:pPr>
          </w:p>
        </w:tc>
        <w:tc>
          <w:tcPr>
            <w:tcW w:w="4252" w:type="dxa"/>
            <w:vAlign w:val="center"/>
          </w:tcPr>
          <w:p w:rsidR="006909D9" w:rsidRDefault="00DC7F65">
            <w:pPr>
              <w:spacing w:line="380" w:lineRule="exact"/>
              <w:rPr>
                <w:rFonts w:ascii="Times New Roman" w:eastAsia="仿宋" w:hAnsi="Times New Roman" w:cs="Times New Roman"/>
                <w:sz w:val="24"/>
                <w:szCs w:val="28"/>
              </w:rPr>
            </w:pPr>
            <w:r>
              <w:rPr>
                <w:rFonts w:ascii="Times New Roman" w:hAnsi="Times New Roman" w:cs="Times New Roman"/>
                <w:sz w:val="28"/>
                <w:szCs w:val="28"/>
              </w:rPr>
              <w:t>景区申报数据、证明材料未弄虚作假，但不齐全。</w:t>
            </w:r>
          </w:p>
        </w:tc>
        <w:tc>
          <w:tcPr>
            <w:tcW w:w="851" w:type="dxa"/>
            <w:vAlign w:val="center"/>
          </w:tcPr>
          <w:p w:rsidR="006909D9" w:rsidRDefault="006909D9">
            <w:pPr>
              <w:spacing w:line="380" w:lineRule="exact"/>
              <w:jc w:val="center"/>
              <w:rPr>
                <w:rFonts w:ascii="Times New Roman" w:eastAsia="仿宋" w:hAnsi="Times New Roman" w:cs="Times New Roman"/>
                <w:sz w:val="24"/>
                <w:szCs w:val="28"/>
              </w:rPr>
            </w:pPr>
          </w:p>
        </w:tc>
        <w:tc>
          <w:tcPr>
            <w:tcW w:w="989" w:type="dxa"/>
            <w:vAlign w:val="center"/>
          </w:tcPr>
          <w:p w:rsidR="006909D9" w:rsidRDefault="00DC7F65">
            <w:pPr>
              <w:spacing w:line="380" w:lineRule="exact"/>
              <w:jc w:val="center"/>
              <w:rPr>
                <w:rFonts w:ascii="Times New Roman" w:eastAsia="仿宋" w:hAnsi="Times New Roman" w:cs="Times New Roman"/>
                <w:sz w:val="24"/>
                <w:szCs w:val="28"/>
              </w:rPr>
            </w:pPr>
            <w:r>
              <w:rPr>
                <w:rFonts w:ascii="Times New Roman" w:eastAsia="仿宋" w:hAnsi="Times New Roman" w:cs="Times New Roman"/>
                <w:sz w:val="24"/>
                <w:szCs w:val="28"/>
              </w:rPr>
              <w:t>0</w:t>
            </w:r>
          </w:p>
        </w:tc>
        <w:tc>
          <w:tcPr>
            <w:tcW w:w="725" w:type="dxa"/>
            <w:vAlign w:val="center"/>
          </w:tcPr>
          <w:p w:rsidR="006909D9" w:rsidRDefault="006909D9">
            <w:pPr>
              <w:spacing w:line="380" w:lineRule="exact"/>
              <w:jc w:val="center"/>
              <w:rPr>
                <w:rFonts w:ascii="Times New Roman" w:eastAsia="仿宋" w:hAnsi="Times New Roman" w:cs="Times New Roman"/>
                <w:sz w:val="24"/>
                <w:szCs w:val="28"/>
              </w:rPr>
            </w:pPr>
          </w:p>
        </w:tc>
      </w:tr>
      <w:tr w:rsidR="006909D9">
        <w:trPr>
          <w:trHeight w:val="698"/>
          <w:jc w:val="center"/>
        </w:trPr>
        <w:tc>
          <w:tcPr>
            <w:tcW w:w="7004" w:type="dxa"/>
            <w:gridSpan w:val="3"/>
            <w:vAlign w:val="center"/>
          </w:tcPr>
          <w:p w:rsidR="006909D9" w:rsidRDefault="00DC7F65">
            <w:pPr>
              <w:spacing w:line="380" w:lineRule="exact"/>
              <w:rPr>
                <w:rFonts w:ascii="Times New Roman" w:eastAsia="仿宋" w:hAnsi="Times New Roman" w:cs="Times New Roman"/>
                <w:sz w:val="28"/>
                <w:szCs w:val="28"/>
              </w:rPr>
            </w:pPr>
            <w:r>
              <w:rPr>
                <w:rFonts w:ascii="Times New Roman" w:eastAsia="方正楷体_GBK" w:hAnsi="Times New Roman" w:cs="Times New Roman"/>
                <w:sz w:val="28"/>
                <w:szCs w:val="28"/>
              </w:rPr>
              <w:t>二、附加条件</w:t>
            </w:r>
          </w:p>
        </w:tc>
        <w:tc>
          <w:tcPr>
            <w:tcW w:w="851" w:type="dxa"/>
            <w:vAlign w:val="center"/>
          </w:tcPr>
          <w:p w:rsidR="006909D9" w:rsidRDefault="006909D9">
            <w:pPr>
              <w:spacing w:line="380" w:lineRule="exact"/>
              <w:jc w:val="center"/>
              <w:rPr>
                <w:rFonts w:ascii="Times New Roman" w:eastAsia="仿宋" w:hAnsi="Times New Roman" w:cs="Times New Roman"/>
                <w:sz w:val="28"/>
                <w:szCs w:val="28"/>
              </w:rPr>
            </w:pPr>
          </w:p>
        </w:tc>
        <w:tc>
          <w:tcPr>
            <w:tcW w:w="989" w:type="dxa"/>
            <w:vAlign w:val="center"/>
          </w:tcPr>
          <w:p w:rsidR="006909D9" w:rsidRDefault="006909D9">
            <w:pPr>
              <w:spacing w:line="380" w:lineRule="exact"/>
              <w:jc w:val="center"/>
              <w:rPr>
                <w:rFonts w:ascii="Times New Roman" w:eastAsia="仿宋" w:hAnsi="Times New Roman" w:cs="Times New Roman"/>
                <w:sz w:val="28"/>
                <w:szCs w:val="28"/>
              </w:rPr>
            </w:pP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12</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经营管理</w:t>
            </w:r>
          </w:p>
        </w:tc>
        <w:tc>
          <w:tcPr>
            <w:tcW w:w="4252" w:type="dxa"/>
            <w:vAlign w:val="center"/>
          </w:tcPr>
          <w:p w:rsidR="006909D9" w:rsidRDefault="00DC7F65">
            <w:pPr>
              <w:spacing w:line="380" w:lineRule="exact"/>
              <w:rPr>
                <w:rFonts w:ascii="Times New Roman" w:hAnsi="Times New Roman" w:cs="Times New Roman"/>
                <w:sz w:val="28"/>
                <w:szCs w:val="28"/>
              </w:rPr>
            </w:pPr>
            <w:proofErr w:type="gramStart"/>
            <w:r>
              <w:rPr>
                <w:rFonts w:ascii="Times New Roman" w:hAnsi="Times New Roman" w:cs="Times New Roman"/>
                <w:sz w:val="28"/>
                <w:szCs w:val="28"/>
              </w:rPr>
              <w:t>景区月</w:t>
            </w:r>
            <w:proofErr w:type="gramEnd"/>
            <w:r>
              <w:rPr>
                <w:rFonts w:ascii="Times New Roman" w:hAnsi="Times New Roman" w:cs="Times New Roman"/>
                <w:sz w:val="28"/>
                <w:szCs w:val="28"/>
              </w:rPr>
              <w:t>接待游客人次、</w:t>
            </w:r>
            <w:proofErr w:type="gramStart"/>
            <w:r>
              <w:rPr>
                <w:rFonts w:ascii="Times New Roman" w:hAnsi="Times New Roman" w:cs="Times New Roman"/>
                <w:sz w:val="28"/>
                <w:szCs w:val="28"/>
              </w:rPr>
              <w:t>月旅游</w:t>
            </w:r>
            <w:proofErr w:type="gramEnd"/>
            <w:r>
              <w:rPr>
                <w:rFonts w:ascii="Times New Roman" w:hAnsi="Times New Roman" w:cs="Times New Roman"/>
                <w:sz w:val="28"/>
                <w:szCs w:val="28"/>
              </w:rPr>
              <w:t>营业收入、月增值税销项</w:t>
            </w:r>
            <w:proofErr w:type="gramStart"/>
            <w:r>
              <w:rPr>
                <w:rFonts w:ascii="Times New Roman" w:hAnsi="Times New Roman" w:cs="Times New Roman"/>
                <w:sz w:val="28"/>
                <w:szCs w:val="28"/>
              </w:rPr>
              <w:t>税额环</w:t>
            </w:r>
            <w:proofErr w:type="gramEnd"/>
            <w:r>
              <w:rPr>
                <w:rFonts w:ascii="Times New Roman" w:hAnsi="Times New Roman" w:cs="Times New Roman"/>
                <w:sz w:val="28"/>
                <w:szCs w:val="28"/>
              </w:rPr>
              <w:t>比均值不低于</w:t>
            </w:r>
            <w:r>
              <w:rPr>
                <w:rFonts w:ascii="Times New Roman" w:hAnsi="Times New Roman" w:cs="Times New Roman"/>
                <w:sz w:val="28"/>
                <w:szCs w:val="28"/>
              </w:rPr>
              <w:t>15%</w:t>
            </w:r>
            <w:r>
              <w:rPr>
                <w:rFonts w:ascii="Times New Roman" w:hAnsi="Times New Roman" w:cs="Times New Roman"/>
                <w:sz w:val="28"/>
                <w:szCs w:val="28"/>
              </w:rPr>
              <w:t>。</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30</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794"/>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12.1</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proofErr w:type="gramStart"/>
            <w:r>
              <w:rPr>
                <w:rFonts w:ascii="Times New Roman" w:hAnsi="Times New Roman" w:cs="Times New Roman"/>
                <w:sz w:val="28"/>
                <w:szCs w:val="28"/>
              </w:rPr>
              <w:t>景区月旅游</w:t>
            </w:r>
            <w:proofErr w:type="gramEnd"/>
            <w:r>
              <w:rPr>
                <w:rFonts w:ascii="Times New Roman" w:hAnsi="Times New Roman" w:cs="Times New Roman"/>
                <w:sz w:val="28"/>
                <w:szCs w:val="28"/>
              </w:rPr>
              <w:t>营业收入环比均值不低于</w:t>
            </w:r>
            <w:r>
              <w:rPr>
                <w:rFonts w:ascii="Times New Roman" w:hAnsi="Times New Roman" w:cs="Times New Roman"/>
                <w:sz w:val="28"/>
                <w:szCs w:val="28"/>
              </w:rPr>
              <w:t>15%</w:t>
            </w:r>
            <w:r>
              <w:rPr>
                <w:rFonts w:ascii="Times New Roman" w:hAnsi="Times New Roman" w:cs="Times New Roman"/>
                <w:sz w:val="28"/>
                <w:szCs w:val="28"/>
              </w:rPr>
              <w:t>（按极值法计分，满分</w:t>
            </w:r>
            <w:r>
              <w:rPr>
                <w:rFonts w:ascii="Times New Roman" w:hAnsi="Times New Roman" w:cs="Times New Roman"/>
                <w:sz w:val="28"/>
                <w:szCs w:val="28"/>
              </w:rPr>
              <w:t>15</w:t>
            </w:r>
            <w:r>
              <w:rPr>
                <w:rFonts w:ascii="Times New Roman" w:hAnsi="Times New Roman" w:cs="Times New Roman"/>
                <w:sz w:val="28"/>
                <w:szCs w:val="28"/>
              </w:rPr>
              <w:t>分）。</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极值法计分</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678"/>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12.2</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proofErr w:type="gramStart"/>
            <w:r>
              <w:rPr>
                <w:rFonts w:ascii="Times New Roman" w:hAnsi="Times New Roman" w:cs="Times New Roman"/>
                <w:sz w:val="28"/>
                <w:szCs w:val="28"/>
              </w:rPr>
              <w:t>景区月</w:t>
            </w:r>
            <w:proofErr w:type="gramEnd"/>
            <w:r>
              <w:rPr>
                <w:rFonts w:ascii="Times New Roman" w:hAnsi="Times New Roman" w:cs="Times New Roman"/>
                <w:sz w:val="28"/>
                <w:szCs w:val="28"/>
              </w:rPr>
              <w:t>增值税销项</w:t>
            </w:r>
            <w:proofErr w:type="gramStart"/>
            <w:r>
              <w:rPr>
                <w:rFonts w:ascii="Times New Roman" w:hAnsi="Times New Roman" w:cs="Times New Roman"/>
                <w:sz w:val="28"/>
                <w:szCs w:val="28"/>
              </w:rPr>
              <w:t>税额环</w:t>
            </w:r>
            <w:proofErr w:type="gramEnd"/>
            <w:r>
              <w:rPr>
                <w:rFonts w:ascii="Times New Roman" w:hAnsi="Times New Roman" w:cs="Times New Roman"/>
                <w:sz w:val="28"/>
                <w:szCs w:val="28"/>
              </w:rPr>
              <w:t>比均值不低于</w:t>
            </w:r>
            <w:r>
              <w:rPr>
                <w:rFonts w:ascii="Times New Roman" w:hAnsi="Times New Roman" w:cs="Times New Roman"/>
                <w:sz w:val="28"/>
                <w:szCs w:val="28"/>
              </w:rPr>
              <w:t>15%</w:t>
            </w:r>
            <w:r>
              <w:rPr>
                <w:rFonts w:ascii="Times New Roman" w:hAnsi="Times New Roman" w:cs="Times New Roman"/>
                <w:sz w:val="28"/>
                <w:szCs w:val="28"/>
              </w:rPr>
              <w:t>（按极值法计分，满分</w:t>
            </w:r>
            <w:r>
              <w:rPr>
                <w:rFonts w:ascii="Times New Roman" w:hAnsi="Times New Roman" w:cs="Times New Roman"/>
                <w:sz w:val="28"/>
                <w:szCs w:val="28"/>
              </w:rPr>
              <w:t>15</w:t>
            </w:r>
            <w:r>
              <w:rPr>
                <w:rFonts w:ascii="Times New Roman" w:hAnsi="Times New Roman" w:cs="Times New Roman"/>
                <w:sz w:val="28"/>
                <w:szCs w:val="28"/>
              </w:rPr>
              <w:t>分）。</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极值法计分</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847"/>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13</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景区创新</w:t>
            </w:r>
          </w:p>
        </w:tc>
        <w:tc>
          <w:tcPr>
            <w:tcW w:w="4252" w:type="dxa"/>
          </w:tcPr>
          <w:p w:rsidR="006909D9" w:rsidRDefault="00DC7F65">
            <w:pPr>
              <w:spacing w:line="0" w:lineRule="atLeast"/>
              <w:rPr>
                <w:rFonts w:ascii="Times New Roman" w:hAnsi="Times New Roman" w:cs="Times New Roman"/>
              </w:rPr>
            </w:pPr>
            <w:r>
              <w:rPr>
                <w:rFonts w:ascii="Times New Roman" w:hAnsi="Times New Roman" w:cs="Times New Roman"/>
                <w:sz w:val="28"/>
              </w:rPr>
              <w:t>景区在产品创新、项目创新中取得重大突破，新增旅游产品或旅游项目。</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40</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847"/>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13.1</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0" w:lineRule="atLeast"/>
              <w:rPr>
                <w:rFonts w:ascii="Times New Roman" w:hAnsi="Times New Roman" w:cs="Times New Roman"/>
                <w:sz w:val="28"/>
                <w:szCs w:val="28"/>
              </w:rPr>
            </w:pPr>
            <w:r>
              <w:rPr>
                <w:rFonts w:ascii="Times New Roman" w:hAnsi="Times New Roman" w:cs="Times New Roman"/>
                <w:sz w:val="28"/>
                <w:szCs w:val="28"/>
              </w:rPr>
              <w:t>景区产品创新，新增</w:t>
            </w:r>
            <w:r>
              <w:rPr>
                <w:rFonts w:ascii="Times New Roman" w:hAnsi="Times New Roman" w:cs="Times New Roman"/>
                <w:sz w:val="28"/>
                <w:szCs w:val="28"/>
              </w:rPr>
              <w:t>1</w:t>
            </w:r>
            <w:r>
              <w:rPr>
                <w:rFonts w:ascii="Times New Roman" w:hAnsi="Times New Roman" w:cs="Times New Roman"/>
                <w:sz w:val="28"/>
                <w:szCs w:val="28"/>
              </w:rPr>
              <w:t>个旅游产品加</w:t>
            </w:r>
            <w:r>
              <w:rPr>
                <w:rFonts w:ascii="Times New Roman" w:hAnsi="Times New Roman" w:cs="Times New Roman"/>
                <w:sz w:val="28"/>
                <w:szCs w:val="28"/>
              </w:rPr>
              <w:t>1</w:t>
            </w:r>
            <w:r>
              <w:rPr>
                <w:rFonts w:ascii="Times New Roman" w:hAnsi="Times New Roman" w:cs="Times New Roman"/>
                <w:sz w:val="28"/>
                <w:szCs w:val="28"/>
              </w:rPr>
              <w:t>分，最高加</w:t>
            </w:r>
            <w:r>
              <w:rPr>
                <w:rFonts w:ascii="Times New Roman" w:hAnsi="Times New Roman" w:cs="Times New Roman"/>
                <w:sz w:val="28"/>
                <w:szCs w:val="28"/>
              </w:rPr>
              <w:t>4</w:t>
            </w:r>
            <w:r>
              <w:rPr>
                <w:rFonts w:ascii="Times New Roman" w:hAnsi="Times New Roman" w:cs="Times New Roman"/>
                <w:sz w:val="28"/>
                <w:szCs w:val="28"/>
              </w:rPr>
              <w:t>分。</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20</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847"/>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13.2</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0" w:lineRule="atLeast"/>
              <w:rPr>
                <w:rFonts w:ascii="Times New Roman" w:hAnsi="Times New Roman" w:cs="Times New Roman"/>
                <w:sz w:val="28"/>
                <w:szCs w:val="28"/>
              </w:rPr>
            </w:pPr>
            <w:r>
              <w:rPr>
                <w:rFonts w:ascii="Times New Roman" w:hAnsi="Times New Roman" w:cs="Times New Roman"/>
                <w:sz w:val="28"/>
                <w:szCs w:val="28"/>
              </w:rPr>
              <w:t>景区场景创新，新增</w:t>
            </w:r>
            <w:r>
              <w:rPr>
                <w:rFonts w:ascii="Times New Roman" w:hAnsi="Times New Roman" w:cs="Times New Roman"/>
                <w:sz w:val="28"/>
                <w:szCs w:val="28"/>
              </w:rPr>
              <w:t>1</w:t>
            </w:r>
            <w:r>
              <w:rPr>
                <w:rFonts w:ascii="Times New Roman" w:hAnsi="Times New Roman" w:cs="Times New Roman"/>
                <w:sz w:val="28"/>
                <w:szCs w:val="28"/>
              </w:rPr>
              <w:t>个游览场景加</w:t>
            </w:r>
            <w:r>
              <w:rPr>
                <w:rFonts w:ascii="Times New Roman" w:hAnsi="Times New Roman" w:cs="Times New Roman"/>
                <w:sz w:val="28"/>
                <w:szCs w:val="28"/>
              </w:rPr>
              <w:t>1</w:t>
            </w:r>
            <w:r>
              <w:rPr>
                <w:rFonts w:ascii="Times New Roman" w:hAnsi="Times New Roman" w:cs="Times New Roman"/>
                <w:sz w:val="28"/>
                <w:szCs w:val="28"/>
              </w:rPr>
              <w:t>分，最高加</w:t>
            </w:r>
            <w:r>
              <w:rPr>
                <w:rFonts w:ascii="Times New Roman" w:hAnsi="Times New Roman" w:cs="Times New Roman"/>
                <w:sz w:val="28"/>
                <w:szCs w:val="28"/>
              </w:rPr>
              <w:t>4</w:t>
            </w:r>
            <w:r>
              <w:rPr>
                <w:rFonts w:ascii="Times New Roman" w:hAnsi="Times New Roman" w:cs="Times New Roman"/>
                <w:sz w:val="28"/>
                <w:szCs w:val="28"/>
              </w:rPr>
              <w:t>分。</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rsidP="00990110">
            <w:pPr>
              <w:spacing w:line="380" w:lineRule="exact"/>
              <w:jc w:val="center"/>
              <w:rPr>
                <w:rFonts w:ascii="Times New Roman" w:hAnsi="Times New Roman" w:cs="Times New Roman"/>
                <w:sz w:val="28"/>
                <w:szCs w:val="28"/>
              </w:rPr>
            </w:pPr>
            <w:r>
              <w:rPr>
                <w:rFonts w:ascii="Times New Roman" w:hAnsi="Times New Roman" w:cs="Times New Roman"/>
                <w:sz w:val="28"/>
                <w:szCs w:val="28"/>
              </w:rPr>
              <w:t>1</w:t>
            </w:r>
            <w:r w:rsidR="00990110">
              <w:rPr>
                <w:rFonts w:ascii="Times New Roman" w:hAnsi="Times New Roman" w:cs="Times New Roman" w:hint="eastAsia"/>
                <w:sz w:val="28"/>
                <w:szCs w:val="28"/>
              </w:rPr>
              <w:t>0</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847"/>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13.3</w:t>
            </w: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0" w:lineRule="atLeast"/>
              <w:rPr>
                <w:rFonts w:ascii="Times New Roman" w:hAnsi="Times New Roman" w:cs="Times New Roman"/>
                <w:sz w:val="28"/>
                <w:szCs w:val="28"/>
              </w:rPr>
            </w:pPr>
            <w:r>
              <w:rPr>
                <w:rFonts w:ascii="Times New Roman" w:hAnsi="Times New Roman" w:cs="Times New Roman"/>
                <w:sz w:val="28"/>
                <w:szCs w:val="28"/>
              </w:rPr>
              <w:t>景区模式创新，新增</w:t>
            </w:r>
            <w:r>
              <w:rPr>
                <w:rFonts w:ascii="Times New Roman" w:hAnsi="Times New Roman" w:cs="Times New Roman"/>
                <w:sz w:val="28"/>
                <w:szCs w:val="28"/>
              </w:rPr>
              <w:t>1</w:t>
            </w:r>
            <w:r>
              <w:rPr>
                <w:rFonts w:ascii="Times New Roman" w:hAnsi="Times New Roman" w:cs="Times New Roman"/>
                <w:sz w:val="28"/>
                <w:szCs w:val="28"/>
              </w:rPr>
              <w:t>个业态融合模式加</w:t>
            </w:r>
            <w:r>
              <w:rPr>
                <w:rFonts w:ascii="Times New Roman" w:hAnsi="Times New Roman" w:cs="Times New Roman"/>
                <w:sz w:val="28"/>
                <w:szCs w:val="28"/>
              </w:rPr>
              <w:t>1</w:t>
            </w:r>
            <w:r>
              <w:rPr>
                <w:rFonts w:ascii="Times New Roman" w:hAnsi="Times New Roman" w:cs="Times New Roman"/>
                <w:sz w:val="28"/>
                <w:szCs w:val="28"/>
              </w:rPr>
              <w:t>分，最高加</w:t>
            </w:r>
            <w:r>
              <w:rPr>
                <w:rFonts w:ascii="Times New Roman" w:hAnsi="Times New Roman" w:cs="Times New Roman"/>
                <w:sz w:val="28"/>
                <w:szCs w:val="28"/>
              </w:rPr>
              <w:t>2</w:t>
            </w:r>
            <w:r>
              <w:rPr>
                <w:rFonts w:ascii="Times New Roman" w:hAnsi="Times New Roman" w:cs="Times New Roman"/>
                <w:sz w:val="28"/>
                <w:szCs w:val="28"/>
              </w:rPr>
              <w:t>分。</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rsidP="00990110">
            <w:pPr>
              <w:spacing w:line="380" w:lineRule="exact"/>
              <w:jc w:val="center"/>
              <w:rPr>
                <w:rFonts w:ascii="Times New Roman" w:hAnsi="Times New Roman" w:cs="Times New Roman"/>
                <w:sz w:val="28"/>
                <w:szCs w:val="28"/>
              </w:rPr>
            </w:pPr>
            <w:r>
              <w:rPr>
                <w:rFonts w:ascii="Times New Roman" w:hAnsi="Times New Roman" w:cs="Times New Roman"/>
                <w:sz w:val="28"/>
                <w:szCs w:val="28"/>
              </w:rPr>
              <w:t>1</w:t>
            </w:r>
            <w:r w:rsidR="00990110">
              <w:rPr>
                <w:rFonts w:ascii="Times New Roman" w:hAnsi="Times New Roman" w:cs="Times New Roman" w:hint="eastAsia"/>
                <w:sz w:val="28"/>
                <w:szCs w:val="28"/>
              </w:rPr>
              <w:t>0</w:t>
            </w:r>
            <w:bookmarkStart w:id="0" w:name="_GoBack"/>
            <w:bookmarkEnd w:id="0"/>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14</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惠民利民</w:t>
            </w:r>
          </w:p>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活动</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景区举办惠民利民活动</w:t>
            </w:r>
            <w:r>
              <w:rPr>
                <w:rFonts w:ascii="Times New Roman" w:hAnsi="Times New Roman" w:cs="Times New Roman" w:hint="eastAsia"/>
                <w:sz w:val="28"/>
                <w:szCs w:val="28"/>
              </w:rPr>
              <w:t>（</w:t>
            </w:r>
            <w:r>
              <w:rPr>
                <w:rFonts w:ascii="Times New Roman" w:hAnsi="Times New Roman" w:cs="Times New Roman" w:hint="eastAsia"/>
                <w:sz w:val="28"/>
                <w:szCs w:val="28"/>
              </w:rPr>
              <w:t>2023</w:t>
            </w:r>
            <w:r>
              <w:rPr>
                <w:rFonts w:ascii="Times New Roman" w:hAnsi="Times New Roman" w:cs="Times New Roman" w:hint="eastAsia"/>
                <w:sz w:val="28"/>
                <w:szCs w:val="28"/>
              </w:rPr>
              <w:t>年</w:t>
            </w:r>
            <w:r>
              <w:rPr>
                <w:rFonts w:ascii="Times New Roman" w:hAnsi="Times New Roman" w:cs="Times New Roman" w:hint="eastAsia"/>
                <w:sz w:val="28"/>
                <w:szCs w:val="28"/>
              </w:rPr>
              <w:t>10</w:t>
            </w:r>
            <w:r>
              <w:rPr>
                <w:rFonts w:ascii="Times New Roman" w:hAnsi="Times New Roman" w:cs="Times New Roman" w:hint="eastAsia"/>
                <w:sz w:val="28"/>
                <w:szCs w:val="28"/>
              </w:rPr>
              <w:t>月—</w:t>
            </w:r>
            <w:r>
              <w:rPr>
                <w:rFonts w:ascii="Times New Roman" w:hAnsi="Times New Roman" w:cs="Times New Roman" w:hint="eastAsia"/>
                <w:sz w:val="28"/>
                <w:szCs w:val="28"/>
              </w:rPr>
              <w:t>2024</w:t>
            </w:r>
            <w:r>
              <w:rPr>
                <w:rFonts w:ascii="Times New Roman" w:hAnsi="Times New Roman" w:cs="Times New Roman" w:hint="eastAsia"/>
                <w:sz w:val="28"/>
                <w:szCs w:val="28"/>
              </w:rPr>
              <w:t>年</w:t>
            </w:r>
            <w:r>
              <w:rPr>
                <w:rFonts w:ascii="Times New Roman" w:hAnsi="Times New Roman" w:cs="Times New Roman" w:hint="eastAsia"/>
                <w:sz w:val="28"/>
                <w:szCs w:val="28"/>
              </w:rPr>
              <w:t>9</w:t>
            </w:r>
            <w:r>
              <w:rPr>
                <w:rFonts w:ascii="Times New Roman" w:hAnsi="Times New Roman" w:cs="Times New Roman" w:hint="eastAsia"/>
                <w:sz w:val="28"/>
                <w:szCs w:val="28"/>
              </w:rPr>
              <w:t>月）</w:t>
            </w:r>
            <w:r>
              <w:rPr>
                <w:rFonts w:ascii="Times New Roman" w:hAnsi="Times New Roman" w:cs="Times New Roman"/>
                <w:sz w:val="28"/>
                <w:szCs w:val="28"/>
              </w:rPr>
              <w:t>。</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30</w:t>
            </w:r>
          </w:p>
        </w:tc>
        <w:tc>
          <w:tcPr>
            <w:tcW w:w="989" w:type="dxa"/>
            <w:vAlign w:val="center"/>
          </w:tcPr>
          <w:p w:rsidR="006909D9" w:rsidRDefault="006909D9">
            <w:pPr>
              <w:spacing w:line="380" w:lineRule="exact"/>
              <w:jc w:val="center"/>
              <w:rPr>
                <w:rFonts w:ascii="Times New Roman" w:hAnsi="Times New Roman" w:cs="Times New Roman"/>
                <w:sz w:val="28"/>
                <w:szCs w:val="28"/>
              </w:rPr>
            </w:pP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景区有开展惠民利民活动年度计划</w:t>
            </w:r>
            <w:r>
              <w:rPr>
                <w:rFonts w:ascii="Times New Roman" w:hAnsi="Times New Roman" w:cs="Times New Roman" w:hint="eastAsia"/>
                <w:sz w:val="28"/>
                <w:szCs w:val="28"/>
              </w:rPr>
              <w:t>。</w:t>
            </w:r>
            <w:r>
              <w:rPr>
                <w:rFonts w:ascii="Times New Roman" w:hAnsi="Times New Roman" w:cs="Times New Roman"/>
                <w:sz w:val="28"/>
                <w:szCs w:val="28"/>
              </w:rPr>
              <w:t>每月举办惠民利民活动，举</w:t>
            </w:r>
            <w:r>
              <w:rPr>
                <w:rFonts w:ascii="Times New Roman" w:hAnsi="Times New Roman" w:cs="Times New Roman"/>
                <w:sz w:val="28"/>
                <w:szCs w:val="28"/>
              </w:rPr>
              <w:lastRenderedPageBreak/>
              <w:t>办活动</w:t>
            </w:r>
            <w:r>
              <w:rPr>
                <w:rFonts w:ascii="Times New Roman" w:hAnsi="Times New Roman" w:cs="Times New Roman"/>
                <w:sz w:val="28"/>
                <w:szCs w:val="28"/>
              </w:rPr>
              <w:t>20</w:t>
            </w:r>
            <w:r>
              <w:rPr>
                <w:rFonts w:ascii="Times New Roman" w:hAnsi="Times New Roman" w:cs="Times New Roman"/>
                <w:sz w:val="28"/>
                <w:szCs w:val="28"/>
              </w:rPr>
              <w:t>次（含）以上，其中至少有</w:t>
            </w:r>
            <w:r>
              <w:rPr>
                <w:rFonts w:ascii="Times New Roman" w:hAnsi="Times New Roman" w:cs="Times New Roman"/>
                <w:sz w:val="28"/>
                <w:szCs w:val="28"/>
              </w:rPr>
              <w:t>1</w:t>
            </w:r>
            <w:r>
              <w:rPr>
                <w:rFonts w:ascii="Times New Roman" w:hAnsi="Times New Roman" w:cs="Times New Roman"/>
                <w:sz w:val="28"/>
                <w:szCs w:val="28"/>
              </w:rPr>
              <w:t>次让利促销活动。且在抖音、小红书等新媒体在线开展惠民利民活动，每月至少有</w:t>
            </w:r>
            <w:r>
              <w:rPr>
                <w:rFonts w:ascii="Times New Roman" w:hAnsi="Times New Roman" w:cs="Times New Roman" w:hint="eastAsia"/>
                <w:sz w:val="28"/>
                <w:szCs w:val="28"/>
              </w:rPr>
              <w:t>1</w:t>
            </w:r>
            <w:r>
              <w:rPr>
                <w:rFonts w:ascii="Times New Roman" w:hAnsi="Times New Roman" w:cs="Times New Roman"/>
                <w:sz w:val="28"/>
                <w:szCs w:val="28"/>
              </w:rPr>
              <w:t>次活动点击量超</w:t>
            </w:r>
            <w:r>
              <w:rPr>
                <w:rFonts w:ascii="Times New Roman" w:hAnsi="Times New Roman" w:cs="Times New Roman"/>
                <w:sz w:val="28"/>
                <w:szCs w:val="28"/>
              </w:rPr>
              <w:t>30</w:t>
            </w:r>
            <w:r>
              <w:rPr>
                <w:rFonts w:ascii="Times New Roman" w:hAnsi="Times New Roman" w:cs="Times New Roman"/>
                <w:sz w:val="28"/>
                <w:szCs w:val="28"/>
              </w:rPr>
              <w:t>万人</w:t>
            </w:r>
            <w:r>
              <w:rPr>
                <w:rFonts w:ascii="Times New Roman" w:hAnsi="Times New Roman" w:cs="Times New Roman" w:hint="eastAsia"/>
                <w:sz w:val="28"/>
                <w:szCs w:val="28"/>
              </w:rPr>
              <w:t>次</w:t>
            </w:r>
            <w:r>
              <w:rPr>
                <w:rFonts w:ascii="Times New Roman" w:hAnsi="Times New Roman" w:cs="Times New Roman"/>
                <w:sz w:val="28"/>
                <w:szCs w:val="28"/>
              </w:rPr>
              <w:t>。</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30</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景区有开展惠民利民活动年度计划</w:t>
            </w:r>
            <w:r>
              <w:rPr>
                <w:rFonts w:ascii="Times New Roman" w:hAnsi="Times New Roman" w:cs="Times New Roman" w:hint="eastAsia"/>
                <w:sz w:val="28"/>
                <w:szCs w:val="28"/>
              </w:rPr>
              <w:t>。</w:t>
            </w:r>
            <w:r>
              <w:rPr>
                <w:rFonts w:ascii="Times New Roman" w:hAnsi="Times New Roman" w:cs="Times New Roman"/>
                <w:sz w:val="28"/>
                <w:szCs w:val="28"/>
              </w:rPr>
              <w:t>每月举办惠民利民活动，举办活动</w:t>
            </w:r>
            <w:r>
              <w:rPr>
                <w:rFonts w:ascii="Times New Roman" w:hAnsi="Times New Roman" w:cs="Times New Roman"/>
                <w:sz w:val="28"/>
                <w:szCs w:val="28"/>
              </w:rPr>
              <w:t>10</w:t>
            </w:r>
            <w:r>
              <w:rPr>
                <w:rFonts w:ascii="Times New Roman" w:hAnsi="Times New Roman" w:cs="Times New Roman"/>
                <w:sz w:val="28"/>
                <w:szCs w:val="28"/>
              </w:rPr>
              <w:t>次（含）以上，其中至少有</w:t>
            </w:r>
            <w:r>
              <w:rPr>
                <w:rFonts w:ascii="Times New Roman" w:hAnsi="Times New Roman" w:cs="Times New Roman"/>
                <w:sz w:val="28"/>
                <w:szCs w:val="28"/>
              </w:rPr>
              <w:t>1</w:t>
            </w:r>
            <w:r>
              <w:rPr>
                <w:rFonts w:ascii="Times New Roman" w:hAnsi="Times New Roman" w:cs="Times New Roman"/>
                <w:sz w:val="28"/>
                <w:szCs w:val="28"/>
              </w:rPr>
              <w:t>次让利促销活动。在抖音、小红书等新媒体在线开展惠民利民活动，每月至少有</w:t>
            </w:r>
            <w:r>
              <w:rPr>
                <w:rFonts w:ascii="Times New Roman" w:hAnsi="Times New Roman" w:cs="Times New Roman" w:hint="eastAsia"/>
                <w:sz w:val="28"/>
                <w:szCs w:val="28"/>
              </w:rPr>
              <w:t>1</w:t>
            </w:r>
            <w:r>
              <w:rPr>
                <w:rFonts w:ascii="Times New Roman" w:hAnsi="Times New Roman" w:cs="Times New Roman"/>
                <w:sz w:val="28"/>
                <w:szCs w:val="28"/>
              </w:rPr>
              <w:t>次活动点击量超</w:t>
            </w:r>
            <w:r>
              <w:rPr>
                <w:rFonts w:ascii="Times New Roman" w:hAnsi="Times New Roman" w:cs="Times New Roman"/>
                <w:sz w:val="28"/>
                <w:szCs w:val="28"/>
              </w:rPr>
              <w:t>20</w:t>
            </w:r>
            <w:r>
              <w:rPr>
                <w:rFonts w:ascii="Times New Roman" w:hAnsi="Times New Roman" w:cs="Times New Roman"/>
                <w:sz w:val="28"/>
                <w:szCs w:val="28"/>
              </w:rPr>
              <w:t>万人</w:t>
            </w:r>
            <w:r>
              <w:rPr>
                <w:rFonts w:ascii="Times New Roman" w:hAnsi="Times New Roman" w:cs="Times New Roman" w:hint="eastAsia"/>
                <w:sz w:val="28"/>
                <w:szCs w:val="28"/>
              </w:rPr>
              <w:t>次</w:t>
            </w:r>
            <w:r>
              <w:rPr>
                <w:rFonts w:ascii="Times New Roman" w:hAnsi="Times New Roman" w:cs="Times New Roman"/>
                <w:sz w:val="28"/>
                <w:szCs w:val="28"/>
              </w:rPr>
              <w:t>。</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15</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858"/>
          <w:jc w:val="center"/>
        </w:trPr>
        <w:tc>
          <w:tcPr>
            <w:tcW w:w="927" w:type="dxa"/>
            <w:vAlign w:val="center"/>
          </w:tcPr>
          <w:p w:rsidR="006909D9" w:rsidRDefault="006909D9">
            <w:pPr>
              <w:spacing w:line="380" w:lineRule="exact"/>
              <w:jc w:val="center"/>
              <w:rPr>
                <w:rFonts w:ascii="Times New Roman" w:hAnsi="Times New Roman" w:cs="Times New Roman"/>
                <w:sz w:val="28"/>
                <w:szCs w:val="28"/>
              </w:rPr>
            </w:pPr>
          </w:p>
        </w:tc>
        <w:tc>
          <w:tcPr>
            <w:tcW w:w="1825" w:type="dxa"/>
            <w:vAlign w:val="center"/>
          </w:tcPr>
          <w:p w:rsidR="006909D9" w:rsidRDefault="006909D9">
            <w:pPr>
              <w:spacing w:line="380" w:lineRule="exact"/>
              <w:rPr>
                <w:rFonts w:ascii="Times New Roman" w:hAnsi="Times New Roman" w:cs="Times New Roman"/>
                <w:sz w:val="28"/>
                <w:szCs w:val="28"/>
              </w:rPr>
            </w:pP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景区开展惠民利民活动</w:t>
            </w:r>
            <w:r>
              <w:rPr>
                <w:rFonts w:ascii="Times New Roman" w:hAnsi="Times New Roman" w:cs="Times New Roman"/>
                <w:sz w:val="28"/>
                <w:szCs w:val="28"/>
              </w:rPr>
              <w:t>10</w:t>
            </w:r>
            <w:r>
              <w:rPr>
                <w:rFonts w:ascii="Times New Roman" w:hAnsi="Times New Roman" w:cs="Times New Roman"/>
                <w:sz w:val="28"/>
                <w:szCs w:val="28"/>
              </w:rPr>
              <w:t>次以下。在抖音、小红书等新媒体在线开展惠民利民活动，每月至少有</w:t>
            </w:r>
            <w:r>
              <w:rPr>
                <w:rFonts w:ascii="Times New Roman" w:hAnsi="Times New Roman" w:cs="Times New Roman" w:hint="eastAsia"/>
                <w:sz w:val="28"/>
                <w:szCs w:val="28"/>
              </w:rPr>
              <w:t>1</w:t>
            </w:r>
            <w:r>
              <w:rPr>
                <w:rFonts w:ascii="Times New Roman" w:hAnsi="Times New Roman" w:cs="Times New Roman"/>
                <w:sz w:val="28"/>
                <w:szCs w:val="28"/>
              </w:rPr>
              <w:t>次活动点击量超</w:t>
            </w:r>
            <w:r>
              <w:rPr>
                <w:rFonts w:ascii="Times New Roman" w:hAnsi="Times New Roman" w:cs="Times New Roman"/>
                <w:sz w:val="28"/>
                <w:szCs w:val="28"/>
              </w:rPr>
              <w:t>5</w:t>
            </w:r>
            <w:r>
              <w:rPr>
                <w:rFonts w:ascii="Times New Roman" w:hAnsi="Times New Roman" w:cs="Times New Roman"/>
                <w:sz w:val="28"/>
                <w:szCs w:val="28"/>
              </w:rPr>
              <w:t>万人</w:t>
            </w:r>
            <w:r>
              <w:rPr>
                <w:rFonts w:ascii="Times New Roman" w:hAnsi="Times New Roman" w:cs="Times New Roman" w:hint="eastAsia"/>
                <w:sz w:val="28"/>
                <w:szCs w:val="28"/>
              </w:rPr>
              <w:t>次</w:t>
            </w:r>
            <w:r>
              <w:rPr>
                <w:rFonts w:ascii="Times New Roman" w:hAnsi="Times New Roman" w:cs="Times New Roman"/>
                <w:sz w:val="28"/>
                <w:szCs w:val="28"/>
              </w:rPr>
              <w:t>。</w:t>
            </w:r>
          </w:p>
        </w:tc>
        <w:tc>
          <w:tcPr>
            <w:tcW w:w="851" w:type="dxa"/>
            <w:vAlign w:val="center"/>
          </w:tcPr>
          <w:p w:rsidR="006909D9" w:rsidRDefault="006909D9">
            <w:pPr>
              <w:spacing w:line="380" w:lineRule="exact"/>
              <w:jc w:val="center"/>
              <w:rPr>
                <w:rFonts w:ascii="Times New Roman" w:hAnsi="Times New Roman" w:cs="Times New Roman"/>
                <w:sz w:val="28"/>
                <w:szCs w:val="28"/>
              </w:rPr>
            </w:pPr>
          </w:p>
        </w:tc>
        <w:tc>
          <w:tcPr>
            <w:tcW w:w="989"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5</w:t>
            </w:r>
          </w:p>
        </w:tc>
        <w:tc>
          <w:tcPr>
            <w:tcW w:w="725" w:type="dxa"/>
            <w:vAlign w:val="center"/>
          </w:tcPr>
          <w:p w:rsidR="006909D9" w:rsidRDefault="006909D9">
            <w:pPr>
              <w:spacing w:line="380" w:lineRule="exact"/>
              <w:jc w:val="center"/>
              <w:rPr>
                <w:rFonts w:ascii="Times New Roman" w:hAnsi="Times New Roman" w:cs="Times New Roman"/>
                <w:sz w:val="28"/>
                <w:szCs w:val="28"/>
              </w:rPr>
            </w:pPr>
          </w:p>
        </w:tc>
      </w:tr>
      <w:tr w:rsidR="006909D9">
        <w:trPr>
          <w:trHeight w:val="784"/>
          <w:jc w:val="center"/>
        </w:trPr>
        <w:tc>
          <w:tcPr>
            <w:tcW w:w="7004" w:type="dxa"/>
            <w:gridSpan w:val="3"/>
            <w:vAlign w:val="center"/>
          </w:tcPr>
          <w:p w:rsidR="006909D9" w:rsidRDefault="00DC7F65">
            <w:pPr>
              <w:spacing w:line="380" w:lineRule="exact"/>
              <w:rPr>
                <w:rFonts w:ascii="Times New Roman" w:eastAsia="仿宋" w:hAnsi="Times New Roman" w:cs="Times New Roman"/>
                <w:b/>
                <w:sz w:val="28"/>
                <w:szCs w:val="28"/>
              </w:rPr>
            </w:pPr>
            <w:r>
              <w:rPr>
                <w:rFonts w:ascii="Times New Roman" w:eastAsia="方正楷体_GBK" w:hAnsi="Times New Roman" w:cs="Times New Roman"/>
                <w:sz w:val="28"/>
                <w:szCs w:val="28"/>
              </w:rPr>
              <w:t>三、负面清单</w:t>
            </w:r>
          </w:p>
        </w:tc>
        <w:tc>
          <w:tcPr>
            <w:tcW w:w="851" w:type="dxa"/>
            <w:vAlign w:val="center"/>
          </w:tcPr>
          <w:p w:rsidR="006909D9" w:rsidRDefault="006909D9">
            <w:pPr>
              <w:spacing w:line="380" w:lineRule="exact"/>
              <w:jc w:val="center"/>
              <w:rPr>
                <w:rFonts w:ascii="Times New Roman" w:eastAsia="仿宋" w:hAnsi="Times New Roman" w:cs="Times New Roman"/>
                <w:sz w:val="28"/>
                <w:szCs w:val="28"/>
              </w:rPr>
            </w:pPr>
          </w:p>
        </w:tc>
        <w:tc>
          <w:tcPr>
            <w:tcW w:w="989" w:type="dxa"/>
            <w:vAlign w:val="center"/>
          </w:tcPr>
          <w:p w:rsidR="006909D9" w:rsidRDefault="006909D9">
            <w:pPr>
              <w:spacing w:line="380" w:lineRule="exact"/>
              <w:jc w:val="center"/>
              <w:rPr>
                <w:rFonts w:ascii="Times New Roman" w:eastAsia="仿宋" w:hAnsi="Times New Roman" w:cs="Times New Roman"/>
                <w:sz w:val="28"/>
                <w:szCs w:val="28"/>
              </w:rPr>
            </w:pP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trHeight w:val="838"/>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15</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安全管理</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发生重大安全责任事故。</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一票否决</w:t>
            </w:r>
          </w:p>
        </w:tc>
        <w:tc>
          <w:tcPr>
            <w:tcW w:w="989" w:type="dxa"/>
            <w:vAlign w:val="center"/>
          </w:tcPr>
          <w:p w:rsidR="006909D9" w:rsidRDefault="006909D9">
            <w:pPr>
              <w:spacing w:line="380" w:lineRule="exact"/>
              <w:jc w:val="center"/>
              <w:rPr>
                <w:rFonts w:ascii="Times New Roman" w:eastAsia="仿宋" w:hAnsi="Times New Roman" w:cs="Times New Roman"/>
                <w:sz w:val="28"/>
                <w:szCs w:val="28"/>
              </w:rPr>
            </w:pP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trHeight w:val="835"/>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16</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意识形态</w:t>
            </w:r>
          </w:p>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管理</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发生意识形态责任事故。</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一票否决</w:t>
            </w:r>
          </w:p>
        </w:tc>
        <w:tc>
          <w:tcPr>
            <w:tcW w:w="989" w:type="dxa"/>
            <w:vAlign w:val="center"/>
          </w:tcPr>
          <w:p w:rsidR="006909D9" w:rsidRDefault="006909D9">
            <w:pPr>
              <w:spacing w:line="380" w:lineRule="exact"/>
              <w:jc w:val="center"/>
              <w:rPr>
                <w:rFonts w:ascii="Times New Roman" w:eastAsia="仿宋" w:hAnsi="Times New Roman" w:cs="Times New Roman"/>
                <w:sz w:val="28"/>
                <w:szCs w:val="28"/>
              </w:rPr>
            </w:pP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r w:rsidR="006909D9">
        <w:trPr>
          <w:trHeight w:val="848"/>
          <w:jc w:val="center"/>
        </w:trPr>
        <w:tc>
          <w:tcPr>
            <w:tcW w:w="927"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17</w:t>
            </w:r>
          </w:p>
        </w:tc>
        <w:tc>
          <w:tcPr>
            <w:tcW w:w="1825"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舆情处置</w:t>
            </w:r>
          </w:p>
        </w:tc>
        <w:tc>
          <w:tcPr>
            <w:tcW w:w="4252" w:type="dxa"/>
            <w:vAlign w:val="center"/>
          </w:tcPr>
          <w:p w:rsidR="006909D9" w:rsidRDefault="00DC7F65">
            <w:pPr>
              <w:spacing w:line="380" w:lineRule="exact"/>
              <w:rPr>
                <w:rFonts w:ascii="Times New Roman" w:hAnsi="Times New Roman" w:cs="Times New Roman"/>
                <w:sz w:val="28"/>
                <w:szCs w:val="28"/>
              </w:rPr>
            </w:pPr>
            <w:r>
              <w:rPr>
                <w:rFonts w:ascii="Times New Roman" w:hAnsi="Times New Roman" w:cs="Times New Roman"/>
                <w:sz w:val="28"/>
                <w:szCs w:val="28"/>
              </w:rPr>
              <w:t>舆情处置不力，造成重大负面影响。</w:t>
            </w:r>
          </w:p>
        </w:tc>
        <w:tc>
          <w:tcPr>
            <w:tcW w:w="851" w:type="dxa"/>
            <w:vAlign w:val="center"/>
          </w:tcPr>
          <w:p w:rsidR="006909D9" w:rsidRDefault="00DC7F65">
            <w:pPr>
              <w:spacing w:line="380" w:lineRule="exact"/>
              <w:jc w:val="center"/>
              <w:rPr>
                <w:rFonts w:ascii="Times New Roman" w:hAnsi="Times New Roman" w:cs="Times New Roman"/>
                <w:sz w:val="28"/>
                <w:szCs w:val="28"/>
              </w:rPr>
            </w:pPr>
            <w:r>
              <w:rPr>
                <w:rFonts w:ascii="Times New Roman" w:hAnsi="Times New Roman" w:cs="Times New Roman"/>
                <w:sz w:val="28"/>
                <w:szCs w:val="28"/>
              </w:rPr>
              <w:t>一票否决</w:t>
            </w:r>
          </w:p>
        </w:tc>
        <w:tc>
          <w:tcPr>
            <w:tcW w:w="989" w:type="dxa"/>
            <w:vAlign w:val="center"/>
          </w:tcPr>
          <w:p w:rsidR="006909D9" w:rsidRDefault="006909D9">
            <w:pPr>
              <w:spacing w:line="380" w:lineRule="exact"/>
              <w:jc w:val="center"/>
              <w:rPr>
                <w:rFonts w:ascii="Times New Roman" w:eastAsia="仿宋" w:hAnsi="Times New Roman" w:cs="Times New Roman"/>
                <w:sz w:val="28"/>
                <w:szCs w:val="28"/>
              </w:rPr>
            </w:pPr>
          </w:p>
        </w:tc>
        <w:tc>
          <w:tcPr>
            <w:tcW w:w="725" w:type="dxa"/>
            <w:vAlign w:val="center"/>
          </w:tcPr>
          <w:p w:rsidR="006909D9" w:rsidRDefault="006909D9">
            <w:pPr>
              <w:spacing w:line="380" w:lineRule="exact"/>
              <w:jc w:val="center"/>
              <w:rPr>
                <w:rFonts w:ascii="Times New Roman" w:eastAsia="仿宋" w:hAnsi="Times New Roman" w:cs="Times New Roman"/>
                <w:sz w:val="28"/>
                <w:szCs w:val="28"/>
              </w:rPr>
            </w:pPr>
          </w:p>
        </w:tc>
      </w:tr>
    </w:tbl>
    <w:p w:rsidR="006909D9" w:rsidRDefault="00DC7F65">
      <w:pPr>
        <w:spacing w:line="620" w:lineRule="exact"/>
        <w:ind w:firstLineChars="200" w:firstLine="641"/>
        <w:rPr>
          <w:rFonts w:ascii="方正仿宋_GB2312" w:eastAsia="方正仿宋_GB2312" w:cs="方正仿宋_GB2312"/>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方正仿宋_GB2312" w:eastAsia="方正仿宋_GB2312" w:cs="方正仿宋_GB2312" w:hint="eastAsia"/>
          <w:sz w:val="32"/>
          <w:szCs w:val="32"/>
        </w:rPr>
        <w:t>“基本条件”中“</w:t>
      </w:r>
      <w:r>
        <w:rPr>
          <w:rFonts w:ascii="Times New Roman" w:eastAsia="方正仿宋_GBK" w:hAnsi="Times New Roman" w:cs="Times New Roman"/>
          <w:sz w:val="32"/>
          <w:szCs w:val="32"/>
        </w:rPr>
        <w:t>3.2</w:t>
      </w:r>
      <w:r>
        <w:rPr>
          <w:rFonts w:ascii="方正仿宋_GB2312" w:eastAsia="方正仿宋_GB2312" w:cs="方正仿宋_GB2312" w:hint="eastAsia"/>
          <w:sz w:val="32"/>
          <w:szCs w:val="32"/>
        </w:rPr>
        <w:t>”计分方式</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根据日常和假期管理服务监测检查情况，按实际得分进行计分。检查中发现景区在管理服务中存在重大失职行为、服务态度差或安全隐患问题，每一起扣</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分，扣完为止。</w:t>
      </w:r>
    </w:p>
    <w:p w:rsidR="006909D9" w:rsidRDefault="00DC7F65">
      <w:pPr>
        <w:spacing w:line="620" w:lineRule="exact"/>
        <w:ind w:firstLineChars="200" w:firstLine="641"/>
        <w:rPr>
          <w:rFonts w:ascii="方正仿宋_GB2312" w:eastAsia="方正仿宋_GB2312" w:cs="方正仿宋_GB2312"/>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w:t>
      </w:r>
      <w:r>
        <w:rPr>
          <w:rFonts w:ascii="方正仿宋_GB2312" w:eastAsia="方正仿宋_GB2312" w:cs="方正仿宋_GB2312" w:hint="eastAsia"/>
          <w:sz w:val="32"/>
          <w:szCs w:val="32"/>
        </w:rPr>
        <w:t>“基本条件”中“</w:t>
      </w:r>
      <w:r>
        <w:rPr>
          <w:rFonts w:ascii="Times New Roman" w:eastAsia="方正仿宋_GBK" w:hAnsi="Times New Roman" w:cs="Times New Roman"/>
          <w:sz w:val="32"/>
          <w:szCs w:val="32"/>
        </w:rPr>
        <w:t>8.</w:t>
      </w:r>
      <w:r>
        <w:rPr>
          <w:rFonts w:ascii="方正仿宋_GB2312" w:eastAsia="方正仿宋_GB2312" w:cs="方正仿宋_GB2312" w:hint="eastAsia"/>
          <w:sz w:val="32"/>
          <w:szCs w:val="32"/>
        </w:rPr>
        <w:t>运营管理成效”计分方式</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根据景区</w:t>
      </w:r>
      <w:r>
        <w:rPr>
          <w:rFonts w:ascii="Times New Roman" w:eastAsia="方正仿宋_GBK" w:hAnsi="Times New Roman" w:cs="Times New Roman"/>
          <w:sz w:val="32"/>
          <w:szCs w:val="32"/>
        </w:rPr>
        <w:t>1—9</w:t>
      </w:r>
      <w:r>
        <w:rPr>
          <w:rFonts w:ascii="Times New Roman" w:eastAsia="方正仿宋_GBK" w:hAnsi="Times New Roman" w:cs="Times New Roman"/>
          <w:sz w:val="32"/>
          <w:szCs w:val="32"/>
        </w:rPr>
        <w:t>月接待总人次同比增长情况，按实计分。景区开业未满一年或无同比数据的，计</w:t>
      </w:r>
      <w:r>
        <w:rPr>
          <w:rFonts w:ascii="Times New Roman" w:eastAsia="方正仿宋_GBK" w:hAnsi="Times New Roman" w:cs="Times New Roman"/>
          <w:sz w:val="32"/>
          <w:szCs w:val="32"/>
        </w:rPr>
        <w:t>0</w:t>
      </w:r>
      <w:r>
        <w:rPr>
          <w:rFonts w:ascii="Times New Roman" w:eastAsia="方正仿宋_GBK" w:hAnsi="Times New Roman" w:cs="Times New Roman"/>
          <w:sz w:val="32"/>
          <w:szCs w:val="32"/>
        </w:rPr>
        <w:t>分。</w:t>
      </w:r>
    </w:p>
    <w:p w:rsidR="006909D9" w:rsidRDefault="00DC7F65">
      <w:pPr>
        <w:spacing w:line="620" w:lineRule="exact"/>
        <w:ind w:firstLineChars="200" w:firstLine="641"/>
        <w:rPr>
          <w:rFonts w:ascii="方正仿宋_GB2312" w:eastAsia="方正仿宋_GB2312" w:cs="方正仿宋_GB2312"/>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w:t>
      </w:r>
      <w:r>
        <w:rPr>
          <w:rFonts w:ascii="方正仿宋_GB2312" w:eastAsia="方正仿宋_GB2312" w:cs="方正仿宋_GB2312" w:hint="eastAsia"/>
          <w:sz w:val="32"/>
          <w:szCs w:val="32"/>
        </w:rPr>
        <w:t>“附加条件”中“</w:t>
      </w:r>
      <w:r>
        <w:rPr>
          <w:rFonts w:ascii="Times New Roman" w:eastAsia="方正仿宋_GBK" w:hAnsi="Times New Roman" w:cs="Times New Roman"/>
          <w:sz w:val="32"/>
          <w:szCs w:val="32"/>
        </w:rPr>
        <w:t>12</w:t>
      </w:r>
      <w:r>
        <w:rPr>
          <w:rFonts w:ascii="方正仿宋_GB2312" w:eastAsia="方正仿宋_GB2312" w:cs="方正仿宋_GB2312" w:hint="eastAsia"/>
          <w:sz w:val="32"/>
          <w:szCs w:val="32"/>
        </w:rPr>
        <w:t>”旅游营业收入计分方式</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某景区旅游营业收入得分</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（某景区</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月旅游营业总收入</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各景区</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月旅游营业总收入中的最小值）</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极差</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。其中，极差</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各景区</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月旅游营业总收入中的最大值</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各景区</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月旅游营业总收入中的最小值。</w:t>
      </w:r>
    </w:p>
    <w:p w:rsidR="006909D9" w:rsidRDefault="00DC7F65">
      <w:pPr>
        <w:spacing w:line="620" w:lineRule="exact"/>
        <w:ind w:firstLineChars="200" w:firstLine="641"/>
        <w:rPr>
          <w:rFonts w:ascii="方正仿宋_GB2312" w:eastAsia="方正仿宋_GB2312" w:cs="方正仿宋_GB2312"/>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w:t>
      </w:r>
      <w:r>
        <w:rPr>
          <w:rFonts w:ascii="方正仿宋_GB2312" w:eastAsia="方正仿宋_GB2312" w:cs="方正仿宋_GB2312" w:hint="eastAsia"/>
          <w:sz w:val="32"/>
          <w:szCs w:val="32"/>
        </w:rPr>
        <w:t>“附加条件”中“</w:t>
      </w:r>
      <w:r>
        <w:rPr>
          <w:rFonts w:ascii="Times New Roman" w:eastAsia="方正仿宋_GBK" w:hAnsi="Times New Roman" w:cs="Times New Roman"/>
          <w:sz w:val="32"/>
          <w:szCs w:val="32"/>
        </w:rPr>
        <w:t>12</w:t>
      </w:r>
      <w:r>
        <w:rPr>
          <w:rFonts w:ascii="方正仿宋_GB2312" w:eastAsia="方正仿宋_GB2312" w:cs="方正仿宋_GB2312" w:hint="eastAsia"/>
          <w:sz w:val="32"/>
          <w:szCs w:val="32"/>
        </w:rPr>
        <w:t>”增值税销项税额计分方式</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某景区增值税销项税额得分</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（某景区</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月增值税销项税总额</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各景区</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月增值税销项税总额中的最小值）</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极差</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。其中，极差</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各景区</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月增值税销项税总额中的最大值</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各景区</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月增值税销项税总额中的最小值。</w:t>
      </w:r>
    </w:p>
    <w:p w:rsidR="006909D9" w:rsidRDefault="00DC7F65">
      <w:pPr>
        <w:spacing w:line="620" w:lineRule="exact"/>
        <w:ind w:firstLineChars="200" w:firstLine="641"/>
        <w:rPr>
          <w:rFonts w:ascii="Times New Roman" w:eastAsia="方正黑体_GBK" w:hAnsi="Times New Roman" w:cs="Times New Roman"/>
          <w:sz w:val="32"/>
          <w:szCs w:val="32"/>
        </w:rPr>
      </w:pPr>
      <w:r>
        <w:rPr>
          <w:rFonts w:ascii="Times New Roman" w:eastAsia="方正黑体_GBK" w:hAnsi="Times New Roman" w:cs="Times New Roman"/>
          <w:sz w:val="32"/>
          <w:szCs w:val="32"/>
        </w:rPr>
        <w:t>二、数据来源及核定</w:t>
      </w:r>
    </w:p>
    <w:p w:rsidR="006909D9" w:rsidRDefault="00DC7F65">
      <w:pPr>
        <w:spacing w:line="620" w:lineRule="exact"/>
        <w:ind w:firstLineChars="200" w:firstLine="641"/>
        <w:rPr>
          <w:rFonts w:ascii="Times New Roman" w:eastAsia="方正楷体_GBK" w:hAnsi="Times New Roman" w:cs="Times New Roman"/>
          <w:sz w:val="32"/>
          <w:szCs w:val="32"/>
        </w:rPr>
      </w:pPr>
      <w:r>
        <w:rPr>
          <w:rFonts w:ascii="Times New Roman" w:eastAsia="方正楷体_GBK" w:hAnsi="Times New Roman" w:cs="Times New Roman"/>
          <w:sz w:val="32"/>
          <w:szCs w:val="32"/>
        </w:rPr>
        <w:t>（一）基本条件数据来源及核定</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基本条件数据来源：各旅游景区根据基本条件要求逐项提供佐证材料。</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基本条件数据核定：委托第三方审计机构对申报数据真实性和材料完整性进行审核。</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景区</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月接待游客人次与南京市等级旅游景区统一预约管理系统预约核销统计数据、《国家等级旅游景区接待报</w:t>
      </w:r>
      <w:r>
        <w:rPr>
          <w:rFonts w:ascii="Times New Roman" w:eastAsia="方正仿宋_GBK" w:hAnsi="Times New Roman" w:cs="Times New Roman"/>
          <w:sz w:val="32"/>
          <w:szCs w:val="32"/>
        </w:rPr>
        <w:lastRenderedPageBreak/>
        <w:t>表》等法定统计报表数据出现差异的，最小值核定为接待游客人次数据。</w:t>
      </w:r>
    </w:p>
    <w:p w:rsidR="006909D9" w:rsidRDefault="00DC7F65">
      <w:pPr>
        <w:spacing w:line="620" w:lineRule="exact"/>
        <w:ind w:firstLineChars="200" w:firstLine="641"/>
        <w:rPr>
          <w:rFonts w:ascii="Times New Roman" w:eastAsia="方正楷体_GBK" w:hAnsi="Times New Roman" w:cs="Times New Roman"/>
          <w:sz w:val="32"/>
          <w:szCs w:val="32"/>
        </w:rPr>
      </w:pPr>
      <w:r>
        <w:rPr>
          <w:rFonts w:ascii="Times New Roman" w:eastAsia="方正楷体_GBK" w:hAnsi="Times New Roman" w:cs="Times New Roman"/>
          <w:sz w:val="32"/>
          <w:szCs w:val="32"/>
        </w:rPr>
        <w:t>（二）附加条件数据来源及核定</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．景区</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月每月旅游营业收入、接待游客人次和增值税销项税额，申报单位自行填报并盖章确认。</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．景区</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月旅游营业收入和增值税销项税额根据申报单位</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增值税及附加税费申报表》或《增值税纳税申报表》中实际数据填报。《增值税及附加税费申报表》或《增值税纳税申报表》与同期《企业所得税月（季）度预缴纳税申报表》《国家等级旅游景区接待报表》等法定统计报表数据出现差异的，最小值核定为景区旅游营业收入数据。</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景区旅游营业收入包括按适用税率计税销售额、按简易办法计税销售额、</w:t>
      </w:r>
      <w:proofErr w:type="gramStart"/>
      <w:r>
        <w:rPr>
          <w:rFonts w:ascii="Times New Roman" w:eastAsia="方正仿宋_GBK" w:hAnsi="Times New Roman" w:cs="Times New Roman"/>
          <w:sz w:val="32"/>
          <w:szCs w:val="32"/>
        </w:rPr>
        <w:t>按免抵退办法</w:t>
      </w:r>
      <w:proofErr w:type="gramEnd"/>
      <w:r>
        <w:rPr>
          <w:rFonts w:ascii="Times New Roman" w:eastAsia="方正仿宋_GBK" w:hAnsi="Times New Roman" w:cs="Times New Roman"/>
          <w:sz w:val="32"/>
          <w:szCs w:val="32"/>
        </w:rPr>
        <w:t>出口销售额、免税销售额。</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．《增值税及附加税费申报表》《增值税纳税申报表》《企业所得税月（季）度预缴纳税申报表》</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申报人</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名称应与《旅游景区消费及服务品质提升竞赛奖励申报表》</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申报单位</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名称一致，不一致的须提供隶属证明。</w:t>
      </w:r>
    </w:p>
    <w:p w:rsidR="006909D9" w:rsidRDefault="00DC7F65">
      <w:pPr>
        <w:spacing w:line="620" w:lineRule="exact"/>
        <w:ind w:firstLineChars="200" w:firstLine="641"/>
        <w:rPr>
          <w:rFonts w:ascii="Times New Roman" w:eastAsia="方正黑体_GBK" w:hAnsi="Times New Roman" w:cs="Times New Roman"/>
          <w:sz w:val="32"/>
          <w:szCs w:val="32"/>
        </w:rPr>
      </w:pPr>
      <w:r>
        <w:rPr>
          <w:rFonts w:ascii="Times New Roman" w:eastAsia="方正黑体_GBK" w:hAnsi="Times New Roman" w:cs="Times New Roman"/>
          <w:sz w:val="32"/>
          <w:szCs w:val="32"/>
        </w:rPr>
        <w:t>三、计分及排名规则</w:t>
      </w:r>
    </w:p>
    <w:p w:rsidR="006909D9" w:rsidRDefault="00DC7F65">
      <w:pPr>
        <w:spacing w:line="620" w:lineRule="exact"/>
        <w:ind w:firstLineChars="200" w:firstLine="641"/>
        <w:rPr>
          <w:rFonts w:ascii="Times New Roman" w:eastAsia="方正楷体_GBK" w:hAnsi="Times New Roman" w:cs="Times New Roman"/>
          <w:sz w:val="32"/>
          <w:szCs w:val="32"/>
        </w:rPr>
      </w:pPr>
      <w:r>
        <w:rPr>
          <w:rFonts w:ascii="Times New Roman" w:eastAsia="方正楷体_GBK" w:hAnsi="Times New Roman" w:cs="Times New Roman"/>
          <w:sz w:val="32"/>
          <w:szCs w:val="32"/>
        </w:rPr>
        <w:t>（一）计分规则</w:t>
      </w:r>
    </w:p>
    <w:p w:rsidR="006909D9" w:rsidRDefault="00DC7F65">
      <w:pPr>
        <w:spacing w:line="620" w:lineRule="exact"/>
        <w:ind w:firstLineChars="200" w:firstLine="641"/>
        <w:rPr>
          <w:rFonts w:ascii="方正仿宋_GB2312" w:eastAsia="方正仿宋_GB2312" w:cs="方正仿宋_GB2312"/>
          <w:sz w:val="32"/>
          <w:szCs w:val="32"/>
        </w:rPr>
      </w:pPr>
      <w:r>
        <w:rPr>
          <w:rFonts w:ascii="Times New Roman" w:eastAsia="方正仿宋_GBK" w:hAnsi="Times New Roman" w:cs="Times New Roman"/>
          <w:sz w:val="32"/>
          <w:szCs w:val="32"/>
        </w:rPr>
        <w:t>根据消费及服务品质提升竞赛计分方式，结合景区提供材料</w:t>
      </w:r>
      <w:r>
        <w:rPr>
          <w:rFonts w:ascii="Times New Roman" w:eastAsia="方正仿宋_GBK" w:hAnsi="Times New Roman" w:cs="Times New Roman"/>
          <w:sz w:val="32"/>
          <w:szCs w:val="32"/>
        </w:rPr>
        <w:lastRenderedPageBreak/>
        <w:t>的翔实情况，按得分规则进行核定。存在一票否决事项的景</w:t>
      </w:r>
      <w:r>
        <w:rPr>
          <w:rFonts w:ascii="方正仿宋_GB2312" w:eastAsia="方正仿宋_GB2312" w:cs="方正仿宋_GB2312" w:hint="eastAsia"/>
          <w:sz w:val="32"/>
          <w:szCs w:val="32"/>
        </w:rPr>
        <w:t>区（单位）直接计为“</w:t>
      </w:r>
      <w:r>
        <w:rPr>
          <w:rFonts w:ascii="Times New Roman" w:eastAsia="方正仿宋_GBK" w:hAnsi="Times New Roman" w:cs="Times New Roman"/>
          <w:sz w:val="32"/>
          <w:szCs w:val="32"/>
        </w:rPr>
        <w:t>0</w:t>
      </w:r>
      <w:r>
        <w:rPr>
          <w:rFonts w:ascii="方正仿宋_GB2312" w:eastAsia="方正仿宋_GB2312" w:cs="方正仿宋_GB2312" w:hint="eastAsia"/>
          <w:sz w:val="32"/>
          <w:szCs w:val="32"/>
        </w:rPr>
        <w:t>”分。</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总得分（</w:t>
      </w:r>
      <w:r>
        <w:rPr>
          <w:rFonts w:ascii="Times New Roman" w:eastAsia="方正仿宋_GBK" w:hAnsi="Times New Roman" w:cs="Times New Roman"/>
          <w:sz w:val="32"/>
          <w:szCs w:val="32"/>
        </w:rPr>
        <w:t>200</w:t>
      </w:r>
      <w:r>
        <w:rPr>
          <w:rFonts w:ascii="Times New Roman" w:eastAsia="方正仿宋_GBK" w:hAnsi="Times New Roman" w:cs="Times New Roman"/>
          <w:sz w:val="32"/>
          <w:szCs w:val="32"/>
        </w:rPr>
        <w:t>分）</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基本条件得分（</w:t>
      </w:r>
      <w:r>
        <w:rPr>
          <w:rFonts w:ascii="Times New Roman" w:eastAsia="方正仿宋_GBK" w:hAnsi="Times New Roman" w:cs="Times New Roman"/>
          <w:sz w:val="32"/>
          <w:szCs w:val="32"/>
        </w:rPr>
        <w:t>100</w:t>
      </w:r>
      <w:r>
        <w:rPr>
          <w:rFonts w:ascii="Times New Roman" w:eastAsia="方正仿宋_GBK" w:hAnsi="Times New Roman" w:cs="Times New Roman"/>
          <w:sz w:val="32"/>
          <w:szCs w:val="32"/>
        </w:rPr>
        <w:t>分）</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附加条件得分（</w:t>
      </w:r>
      <w:r>
        <w:rPr>
          <w:rFonts w:ascii="Times New Roman" w:eastAsia="方正仿宋_GBK" w:hAnsi="Times New Roman" w:cs="Times New Roman"/>
          <w:sz w:val="32"/>
          <w:szCs w:val="32"/>
        </w:rPr>
        <w:t>100</w:t>
      </w:r>
      <w:r>
        <w:rPr>
          <w:rFonts w:ascii="Times New Roman" w:eastAsia="方正仿宋_GBK" w:hAnsi="Times New Roman" w:cs="Times New Roman"/>
          <w:sz w:val="32"/>
          <w:szCs w:val="32"/>
        </w:rPr>
        <w:t>分）。</w:t>
      </w:r>
    </w:p>
    <w:p w:rsidR="006909D9" w:rsidRDefault="00DC7F65">
      <w:pPr>
        <w:spacing w:line="620" w:lineRule="exact"/>
        <w:ind w:firstLineChars="200" w:firstLine="641"/>
        <w:rPr>
          <w:rFonts w:ascii="Times New Roman" w:eastAsia="方正楷体_GBK" w:hAnsi="Times New Roman" w:cs="Times New Roman"/>
          <w:sz w:val="32"/>
          <w:szCs w:val="32"/>
        </w:rPr>
      </w:pPr>
      <w:r>
        <w:rPr>
          <w:rFonts w:ascii="Times New Roman" w:eastAsia="方正楷体_GBK" w:hAnsi="Times New Roman" w:cs="Times New Roman"/>
          <w:sz w:val="32"/>
          <w:szCs w:val="32"/>
        </w:rPr>
        <w:t>（二）排名规则</w:t>
      </w:r>
    </w:p>
    <w:p w:rsidR="006909D9" w:rsidRDefault="00DC7F65">
      <w:pPr>
        <w:spacing w:line="620" w:lineRule="exact"/>
        <w:ind w:firstLineChars="200" w:firstLine="641"/>
        <w:rPr>
          <w:rFonts w:ascii="Times New Roman" w:eastAsia="方正仿宋_GBK" w:hAnsi="Times New Roman" w:cs="Times New Roman"/>
          <w:sz w:val="32"/>
          <w:szCs w:val="32"/>
        </w:rPr>
      </w:pPr>
      <w:r>
        <w:rPr>
          <w:rFonts w:ascii="Times New Roman" w:eastAsia="方正仿宋_GBK" w:hAnsi="Times New Roman" w:cs="Times New Roman"/>
          <w:sz w:val="32"/>
          <w:szCs w:val="32"/>
        </w:rPr>
        <w:t>根据评分，由高到低进行排名。</w:t>
      </w:r>
    </w:p>
    <w:p w:rsidR="006909D9" w:rsidRDefault="006909D9">
      <w:pPr>
        <w:spacing w:line="620" w:lineRule="exact"/>
        <w:rPr>
          <w:rFonts w:ascii="Times New Roman" w:hAnsi="Times New Roman" w:cs="Times New Roman"/>
        </w:rPr>
      </w:pPr>
    </w:p>
    <w:p w:rsidR="006909D9" w:rsidRDefault="00DC7F65">
      <w:pPr>
        <w:spacing w:line="620" w:lineRule="exact"/>
        <w:jc w:val="center"/>
        <w:rPr>
          <w:rFonts w:ascii="Times New Roman" w:eastAsia="方正黑体_GBK" w:hAnsi="Times New Roman" w:cs="Times New Roman"/>
          <w:bCs/>
          <w:color w:val="000000"/>
          <w:sz w:val="32"/>
          <w:szCs w:val="32"/>
        </w:rPr>
      </w:pPr>
      <w:r>
        <w:rPr>
          <w:rFonts w:ascii="Times New Roman" w:eastAsia="方正小标宋_GBK" w:hAnsi="Times New Roman" w:cs="Times New Roman"/>
          <w:color w:val="000000"/>
          <w:sz w:val="44"/>
          <w:szCs w:val="44"/>
        </w:rPr>
        <w:br w:type="page"/>
      </w:r>
    </w:p>
    <w:p w:rsidR="006909D9" w:rsidRDefault="00DC7F65">
      <w:pPr>
        <w:adjustRightInd w:val="0"/>
        <w:snapToGrid w:val="0"/>
        <w:spacing w:line="56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color w:val="000000"/>
          <w:sz w:val="44"/>
          <w:szCs w:val="44"/>
        </w:rPr>
        <w:lastRenderedPageBreak/>
        <w:t>旅游景区消费及服务品质提升竞赛</w:t>
      </w:r>
    </w:p>
    <w:p w:rsidR="006909D9" w:rsidRDefault="00DC7F65">
      <w:pPr>
        <w:adjustRightInd w:val="0"/>
        <w:snapToGrid w:val="0"/>
        <w:spacing w:line="56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color w:val="000000"/>
          <w:sz w:val="44"/>
          <w:szCs w:val="44"/>
        </w:rPr>
        <w:t>奖励申报表</w:t>
      </w:r>
    </w:p>
    <w:p w:rsidR="006909D9" w:rsidRDefault="006909D9">
      <w:pPr>
        <w:adjustRightInd w:val="0"/>
        <w:snapToGrid w:val="0"/>
        <w:spacing w:line="240" w:lineRule="exact"/>
        <w:jc w:val="center"/>
        <w:rPr>
          <w:rFonts w:ascii="Times New Roman" w:eastAsia="方正楷体_GBK" w:hAnsi="Times New Roman" w:cs="Times New Roman"/>
          <w:bCs/>
          <w:color w:val="000000"/>
          <w:sz w:val="32"/>
          <w:szCs w:val="32"/>
        </w:rPr>
      </w:pPr>
    </w:p>
    <w:p w:rsidR="006909D9" w:rsidRDefault="006909D9">
      <w:pPr>
        <w:adjustRightInd w:val="0"/>
        <w:snapToGrid w:val="0"/>
        <w:spacing w:line="240" w:lineRule="exact"/>
        <w:jc w:val="center"/>
        <w:rPr>
          <w:rFonts w:ascii="Times New Roman" w:eastAsia="方正小标宋_GBK" w:hAnsi="Times New Roman" w:cs="Times New Roman"/>
          <w:color w:val="000000"/>
          <w:sz w:val="44"/>
          <w:szCs w:val="44"/>
        </w:rPr>
      </w:pPr>
    </w:p>
    <w:tbl>
      <w:tblPr>
        <w:tblW w:w="88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22"/>
        <w:gridCol w:w="1908"/>
        <w:gridCol w:w="1305"/>
        <w:gridCol w:w="2522"/>
        <w:gridCol w:w="925"/>
      </w:tblGrid>
      <w:tr w:rsidR="006909D9">
        <w:trPr>
          <w:cantSplit/>
          <w:trHeight w:val="737"/>
          <w:jc w:val="center"/>
        </w:trPr>
        <w:tc>
          <w:tcPr>
            <w:tcW w:w="22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景区</w:t>
            </w:r>
          </w:p>
        </w:tc>
        <w:tc>
          <w:tcPr>
            <w:tcW w:w="6660" w:type="dxa"/>
            <w:gridSpan w:val="4"/>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737"/>
          <w:jc w:val="center"/>
        </w:trPr>
        <w:tc>
          <w:tcPr>
            <w:tcW w:w="22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申报单位</w:t>
            </w:r>
          </w:p>
        </w:tc>
        <w:tc>
          <w:tcPr>
            <w:tcW w:w="6660" w:type="dxa"/>
            <w:gridSpan w:val="4"/>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（公章）</w:t>
            </w:r>
          </w:p>
        </w:tc>
      </w:tr>
      <w:tr w:rsidR="006909D9">
        <w:trPr>
          <w:cantSplit/>
          <w:trHeight w:val="737"/>
          <w:jc w:val="center"/>
        </w:trPr>
        <w:tc>
          <w:tcPr>
            <w:tcW w:w="22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单位地址</w:t>
            </w:r>
          </w:p>
        </w:tc>
        <w:tc>
          <w:tcPr>
            <w:tcW w:w="6660" w:type="dxa"/>
            <w:gridSpan w:val="4"/>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737"/>
          <w:jc w:val="center"/>
        </w:trPr>
        <w:tc>
          <w:tcPr>
            <w:tcW w:w="22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自评得分</w:t>
            </w:r>
          </w:p>
        </w:tc>
        <w:tc>
          <w:tcPr>
            <w:tcW w:w="6660" w:type="dxa"/>
            <w:gridSpan w:val="4"/>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737"/>
          <w:jc w:val="center"/>
        </w:trPr>
        <w:tc>
          <w:tcPr>
            <w:tcW w:w="4130" w:type="dxa"/>
            <w:gridSpan w:val="2"/>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2024</w:t>
            </w:r>
            <w:r>
              <w:rPr>
                <w:rFonts w:ascii="Times New Roman" w:hAnsi="Times New Roman" w:cs="Times New Roman"/>
                <w:color w:val="000000"/>
                <w:sz w:val="28"/>
                <w:szCs w:val="28"/>
              </w:rPr>
              <w:t>年</w:t>
            </w:r>
            <w:r>
              <w:rPr>
                <w:rFonts w:ascii="Times New Roman" w:hAnsi="Times New Roman" w:cs="Times New Roman"/>
                <w:color w:val="000000"/>
                <w:sz w:val="28"/>
                <w:szCs w:val="28"/>
              </w:rPr>
              <w:t>1—9</w:t>
            </w:r>
            <w:r>
              <w:rPr>
                <w:rFonts w:ascii="Times New Roman" w:hAnsi="Times New Roman" w:cs="Times New Roman"/>
                <w:color w:val="000000"/>
                <w:sz w:val="28"/>
                <w:szCs w:val="28"/>
              </w:rPr>
              <w:t>月</w:t>
            </w:r>
          </w:p>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增值税销项税额总额</w:t>
            </w:r>
          </w:p>
        </w:tc>
        <w:tc>
          <w:tcPr>
            <w:tcW w:w="4752" w:type="dxa"/>
            <w:gridSpan w:val="3"/>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551"/>
          <w:jc w:val="center"/>
        </w:trPr>
        <w:tc>
          <w:tcPr>
            <w:tcW w:w="4130" w:type="dxa"/>
            <w:gridSpan w:val="2"/>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2024</w:t>
            </w:r>
            <w:r>
              <w:rPr>
                <w:rFonts w:ascii="Times New Roman" w:hAnsi="Times New Roman" w:cs="Times New Roman"/>
                <w:color w:val="000000"/>
                <w:sz w:val="28"/>
                <w:szCs w:val="28"/>
              </w:rPr>
              <w:t>年第</w:t>
            </w:r>
            <w:r>
              <w:rPr>
                <w:rFonts w:ascii="Times New Roman" w:hAnsi="Times New Roman" w:cs="Times New Roman"/>
                <w:color w:val="000000"/>
                <w:sz w:val="28"/>
                <w:szCs w:val="28"/>
              </w:rPr>
              <w:t>1</w:t>
            </w:r>
            <w:r>
              <w:rPr>
                <w:rFonts w:ascii="Times New Roman" w:hAnsi="Times New Roman" w:cs="Times New Roman"/>
                <w:color w:val="000000"/>
                <w:sz w:val="28"/>
                <w:szCs w:val="28"/>
              </w:rPr>
              <w:t>季度增值税销项税额</w:t>
            </w:r>
          </w:p>
        </w:tc>
        <w:tc>
          <w:tcPr>
            <w:tcW w:w="130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c>
          <w:tcPr>
            <w:tcW w:w="2522"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c>
          <w:tcPr>
            <w:tcW w:w="92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559"/>
          <w:jc w:val="center"/>
        </w:trPr>
        <w:tc>
          <w:tcPr>
            <w:tcW w:w="4130" w:type="dxa"/>
            <w:gridSpan w:val="2"/>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2024</w:t>
            </w:r>
            <w:r>
              <w:rPr>
                <w:rFonts w:ascii="Times New Roman" w:hAnsi="Times New Roman" w:cs="Times New Roman"/>
                <w:color w:val="000000"/>
                <w:sz w:val="28"/>
                <w:szCs w:val="28"/>
              </w:rPr>
              <w:t>年第</w:t>
            </w:r>
            <w:r>
              <w:rPr>
                <w:rFonts w:ascii="Times New Roman" w:hAnsi="Times New Roman" w:cs="Times New Roman"/>
                <w:color w:val="000000"/>
                <w:sz w:val="28"/>
                <w:szCs w:val="28"/>
              </w:rPr>
              <w:t>2</w:t>
            </w:r>
            <w:r>
              <w:rPr>
                <w:rFonts w:ascii="Times New Roman" w:hAnsi="Times New Roman" w:cs="Times New Roman"/>
                <w:color w:val="000000"/>
                <w:sz w:val="28"/>
                <w:szCs w:val="28"/>
              </w:rPr>
              <w:t>季度增值税销项税额</w:t>
            </w:r>
          </w:p>
        </w:tc>
        <w:tc>
          <w:tcPr>
            <w:tcW w:w="130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c>
          <w:tcPr>
            <w:tcW w:w="25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第</w:t>
            </w:r>
            <w:r>
              <w:rPr>
                <w:rFonts w:ascii="Times New Roman" w:hAnsi="Times New Roman" w:cs="Times New Roman"/>
                <w:color w:val="000000"/>
                <w:sz w:val="28"/>
                <w:szCs w:val="28"/>
              </w:rPr>
              <w:t>2</w:t>
            </w:r>
            <w:r>
              <w:rPr>
                <w:rFonts w:ascii="Times New Roman" w:hAnsi="Times New Roman" w:cs="Times New Roman"/>
                <w:color w:val="000000"/>
                <w:sz w:val="28"/>
                <w:szCs w:val="28"/>
              </w:rPr>
              <w:t>季度环比增幅</w:t>
            </w:r>
          </w:p>
        </w:tc>
        <w:tc>
          <w:tcPr>
            <w:tcW w:w="92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553"/>
          <w:jc w:val="center"/>
        </w:trPr>
        <w:tc>
          <w:tcPr>
            <w:tcW w:w="4130" w:type="dxa"/>
            <w:gridSpan w:val="2"/>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2024</w:t>
            </w:r>
            <w:r>
              <w:rPr>
                <w:rFonts w:ascii="Times New Roman" w:hAnsi="Times New Roman" w:cs="Times New Roman"/>
                <w:color w:val="000000"/>
                <w:sz w:val="28"/>
                <w:szCs w:val="28"/>
              </w:rPr>
              <w:t>年第</w:t>
            </w:r>
            <w:r>
              <w:rPr>
                <w:rFonts w:ascii="Times New Roman" w:hAnsi="Times New Roman" w:cs="Times New Roman"/>
                <w:color w:val="000000"/>
                <w:sz w:val="28"/>
                <w:szCs w:val="28"/>
              </w:rPr>
              <w:t>3</w:t>
            </w:r>
            <w:r>
              <w:rPr>
                <w:rFonts w:ascii="Times New Roman" w:hAnsi="Times New Roman" w:cs="Times New Roman"/>
                <w:color w:val="000000"/>
                <w:sz w:val="28"/>
                <w:szCs w:val="28"/>
              </w:rPr>
              <w:t>季度增值税销项税额</w:t>
            </w:r>
          </w:p>
        </w:tc>
        <w:tc>
          <w:tcPr>
            <w:tcW w:w="130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c>
          <w:tcPr>
            <w:tcW w:w="25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第</w:t>
            </w:r>
            <w:r>
              <w:rPr>
                <w:rFonts w:ascii="Times New Roman" w:hAnsi="Times New Roman" w:cs="Times New Roman"/>
                <w:color w:val="000000"/>
                <w:sz w:val="28"/>
                <w:szCs w:val="28"/>
              </w:rPr>
              <w:t>3</w:t>
            </w:r>
            <w:r>
              <w:rPr>
                <w:rFonts w:ascii="Times New Roman" w:hAnsi="Times New Roman" w:cs="Times New Roman"/>
                <w:color w:val="000000"/>
                <w:sz w:val="28"/>
                <w:szCs w:val="28"/>
              </w:rPr>
              <w:t>季度环比增幅</w:t>
            </w:r>
          </w:p>
        </w:tc>
        <w:tc>
          <w:tcPr>
            <w:tcW w:w="92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737"/>
          <w:jc w:val="center"/>
        </w:trPr>
        <w:tc>
          <w:tcPr>
            <w:tcW w:w="4130" w:type="dxa"/>
            <w:gridSpan w:val="2"/>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2024</w:t>
            </w:r>
            <w:r>
              <w:rPr>
                <w:rFonts w:ascii="Times New Roman" w:hAnsi="Times New Roman" w:cs="Times New Roman"/>
                <w:color w:val="000000"/>
                <w:sz w:val="28"/>
                <w:szCs w:val="28"/>
              </w:rPr>
              <w:t>年</w:t>
            </w:r>
            <w:r>
              <w:rPr>
                <w:rFonts w:ascii="Times New Roman" w:hAnsi="Times New Roman" w:cs="Times New Roman"/>
                <w:color w:val="000000"/>
                <w:sz w:val="28"/>
                <w:szCs w:val="28"/>
              </w:rPr>
              <w:t>1—9</w:t>
            </w:r>
            <w:r>
              <w:rPr>
                <w:rFonts w:ascii="Times New Roman" w:hAnsi="Times New Roman" w:cs="Times New Roman"/>
                <w:color w:val="000000"/>
                <w:sz w:val="28"/>
                <w:szCs w:val="28"/>
              </w:rPr>
              <w:t>月旅游营业总收入</w:t>
            </w:r>
          </w:p>
        </w:tc>
        <w:tc>
          <w:tcPr>
            <w:tcW w:w="4752" w:type="dxa"/>
            <w:gridSpan w:val="3"/>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524"/>
          <w:jc w:val="center"/>
        </w:trPr>
        <w:tc>
          <w:tcPr>
            <w:tcW w:w="4130" w:type="dxa"/>
            <w:gridSpan w:val="2"/>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2024</w:t>
            </w:r>
            <w:r>
              <w:rPr>
                <w:rFonts w:ascii="Times New Roman" w:hAnsi="Times New Roman" w:cs="Times New Roman"/>
                <w:color w:val="000000"/>
                <w:sz w:val="28"/>
                <w:szCs w:val="28"/>
              </w:rPr>
              <w:t>年第</w:t>
            </w:r>
            <w:r>
              <w:rPr>
                <w:rFonts w:ascii="Times New Roman" w:hAnsi="Times New Roman" w:cs="Times New Roman"/>
                <w:color w:val="000000"/>
                <w:sz w:val="28"/>
                <w:szCs w:val="28"/>
              </w:rPr>
              <w:t>1</w:t>
            </w:r>
            <w:r>
              <w:rPr>
                <w:rFonts w:ascii="Times New Roman" w:hAnsi="Times New Roman" w:cs="Times New Roman"/>
                <w:color w:val="000000"/>
                <w:sz w:val="28"/>
                <w:szCs w:val="28"/>
              </w:rPr>
              <w:t>季度旅游营业收入</w:t>
            </w:r>
          </w:p>
        </w:tc>
        <w:tc>
          <w:tcPr>
            <w:tcW w:w="130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c>
          <w:tcPr>
            <w:tcW w:w="2522" w:type="dxa"/>
            <w:vAlign w:val="center"/>
          </w:tcPr>
          <w:p w:rsidR="006909D9" w:rsidRDefault="006909D9">
            <w:pPr>
              <w:spacing w:line="300" w:lineRule="exact"/>
              <w:jc w:val="center"/>
              <w:rPr>
                <w:rFonts w:ascii="Times New Roman" w:hAnsi="Times New Roman" w:cs="Times New Roman"/>
                <w:sz w:val="28"/>
                <w:szCs w:val="28"/>
              </w:rPr>
            </w:pPr>
          </w:p>
        </w:tc>
        <w:tc>
          <w:tcPr>
            <w:tcW w:w="92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546"/>
          <w:jc w:val="center"/>
        </w:trPr>
        <w:tc>
          <w:tcPr>
            <w:tcW w:w="4130" w:type="dxa"/>
            <w:gridSpan w:val="2"/>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2024</w:t>
            </w:r>
            <w:r>
              <w:rPr>
                <w:rFonts w:ascii="Times New Roman" w:hAnsi="Times New Roman" w:cs="Times New Roman"/>
                <w:color w:val="000000"/>
                <w:sz w:val="28"/>
                <w:szCs w:val="28"/>
              </w:rPr>
              <w:t>年第</w:t>
            </w:r>
            <w:r>
              <w:rPr>
                <w:rFonts w:ascii="Times New Roman" w:hAnsi="Times New Roman" w:cs="Times New Roman"/>
                <w:color w:val="000000"/>
                <w:sz w:val="28"/>
                <w:szCs w:val="28"/>
              </w:rPr>
              <w:t>2</w:t>
            </w:r>
            <w:r>
              <w:rPr>
                <w:rFonts w:ascii="Times New Roman" w:hAnsi="Times New Roman" w:cs="Times New Roman"/>
                <w:color w:val="000000"/>
                <w:sz w:val="28"/>
                <w:szCs w:val="28"/>
              </w:rPr>
              <w:t>季度旅游营业收入</w:t>
            </w:r>
          </w:p>
        </w:tc>
        <w:tc>
          <w:tcPr>
            <w:tcW w:w="130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c>
          <w:tcPr>
            <w:tcW w:w="25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第</w:t>
            </w:r>
            <w:r>
              <w:rPr>
                <w:rFonts w:ascii="Times New Roman" w:hAnsi="Times New Roman" w:cs="Times New Roman"/>
                <w:color w:val="000000"/>
                <w:sz w:val="28"/>
                <w:szCs w:val="28"/>
              </w:rPr>
              <w:t>2</w:t>
            </w:r>
            <w:r>
              <w:rPr>
                <w:rFonts w:ascii="Times New Roman" w:hAnsi="Times New Roman" w:cs="Times New Roman"/>
                <w:color w:val="000000"/>
                <w:sz w:val="28"/>
                <w:szCs w:val="28"/>
              </w:rPr>
              <w:t>季度环比增幅</w:t>
            </w:r>
          </w:p>
        </w:tc>
        <w:tc>
          <w:tcPr>
            <w:tcW w:w="92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554"/>
          <w:jc w:val="center"/>
        </w:trPr>
        <w:tc>
          <w:tcPr>
            <w:tcW w:w="4130" w:type="dxa"/>
            <w:gridSpan w:val="2"/>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2024</w:t>
            </w:r>
            <w:r>
              <w:rPr>
                <w:rFonts w:ascii="Times New Roman" w:hAnsi="Times New Roman" w:cs="Times New Roman"/>
                <w:color w:val="000000"/>
                <w:sz w:val="28"/>
                <w:szCs w:val="28"/>
              </w:rPr>
              <w:t>年第</w:t>
            </w:r>
            <w:r>
              <w:rPr>
                <w:rFonts w:ascii="Times New Roman" w:hAnsi="Times New Roman" w:cs="Times New Roman"/>
                <w:color w:val="000000"/>
                <w:sz w:val="28"/>
                <w:szCs w:val="28"/>
              </w:rPr>
              <w:t>3</w:t>
            </w:r>
            <w:r>
              <w:rPr>
                <w:rFonts w:ascii="Times New Roman" w:hAnsi="Times New Roman" w:cs="Times New Roman"/>
                <w:color w:val="000000"/>
                <w:sz w:val="28"/>
                <w:szCs w:val="28"/>
              </w:rPr>
              <w:t>季度旅游营业收入</w:t>
            </w:r>
          </w:p>
        </w:tc>
        <w:tc>
          <w:tcPr>
            <w:tcW w:w="130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c>
          <w:tcPr>
            <w:tcW w:w="25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第</w:t>
            </w:r>
            <w:r>
              <w:rPr>
                <w:rFonts w:ascii="Times New Roman" w:hAnsi="Times New Roman" w:cs="Times New Roman"/>
                <w:color w:val="000000"/>
                <w:sz w:val="28"/>
                <w:szCs w:val="28"/>
              </w:rPr>
              <w:t>3</w:t>
            </w:r>
            <w:r>
              <w:rPr>
                <w:rFonts w:ascii="Times New Roman" w:hAnsi="Times New Roman" w:cs="Times New Roman"/>
                <w:color w:val="000000"/>
                <w:sz w:val="28"/>
                <w:szCs w:val="28"/>
              </w:rPr>
              <w:t>季度环比增幅</w:t>
            </w:r>
          </w:p>
        </w:tc>
        <w:tc>
          <w:tcPr>
            <w:tcW w:w="92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544"/>
          <w:jc w:val="center"/>
        </w:trPr>
        <w:tc>
          <w:tcPr>
            <w:tcW w:w="4130" w:type="dxa"/>
            <w:gridSpan w:val="2"/>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2024</w:t>
            </w:r>
            <w:r>
              <w:rPr>
                <w:rFonts w:ascii="Times New Roman" w:hAnsi="Times New Roman" w:cs="Times New Roman"/>
                <w:color w:val="000000"/>
                <w:sz w:val="28"/>
                <w:szCs w:val="28"/>
              </w:rPr>
              <w:t>年</w:t>
            </w:r>
            <w:r>
              <w:rPr>
                <w:rFonts w:ascii="Times New Roman" w:hAnsi="Times New Roman" w:cs="Times New Roman"/>
                <w:color w:val="000000"/>
                <w:sz w:val="28"/>
                <w:szCs w:val="28"/>
              </w:rPr>
              <w:t>1—9</w:t>
            </w:r>
            <w:r>
              <w:rPr>
                <w:rFonts w:ascii="Times New Roman" w:hAnsi="Times New Roman" w:cs="Times New Roman"/>
                <w:color w:val="000000"/>
                <w:sz w:val="28"/>
                <w:szCs w:val="28"/>
              </w:rPr>
              <w:t>月接待总人次</w:t>
            </w:r>
          </w:p>
        </w:tc>
        <w:tc>
          <w:tcPr>
            <w:tcW w:w="4752" w:type="dxa"/>
            <w:gridSpan w:val="3"/>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737"/>
          <w:jc w:val="center"/>
        </w:trPr>
        <w:tc>
          <w:tcPr>
            <w:tcW w:w="4130" w:type="dxa"/>
            <w:gridSpan w:val="2"/>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2024</w:t>
            </w:r>
            <w:r>
              <w:rPr>
                <w:rFonts w:ascii="Times New Roman" w:hAnsi="Times New Roman" w:cs="Times New Roman"/>
                <w:color w:val="000000"/>
                <w:sz w:val="28"/>
                <w:szCs w:val="28"/>
              </w:rPr>
              <w:t>年第</w:t>
            </w:r>
            <w:r>
              <w:rPr>
                <w:rFonts w:ascii="Times New Roman" w:hAnsi="Times New Roman" w:cs="Times New Roman"/>
                <w:color w:val="000000"/>
                <w:sz w:val="28"/>
                <w:szCs w:val="28"/>
              </w:rPr>
              <w:t>1</w:t>
            </w:r>
            <w:r>
              <w:rPr>
                <w:rFonts w:ascii="Times New Roman" w:hAnsi="Times New Roman" w:cs="Times New Roman"/>
                <w:color w:val="000000"/>
                <w:sz w:val="28"/>
                <w:szCs w:val="28"/>
              </w:rPr>
              <w:t>季度接待游客人次</w:t>
            </w:r>
          </w:p>
        </w:tc>
        <w:tc>
          <w:tcPr>
            <w:tcW w:w="130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c>
          <w:tcPr>
            <w:tcW w:w="2522" w:type="dxa"/>
            <w:vAlign w:val="center"/>
          </w:tcPr>
          <w:p w:rsidR="006909D9" w:rsidRDefault="006909D9">
            <w:pPr>
              <w:spacing w:line="300" w:lineRule="exact"/>
              <w:jc w:val="center"/>
              <w:rPr>
                <w:rFonts w:ascii="Times New Roman" w:hAnsi="Times New Roman" w:cs="Times New Roman"/>
                <w:color w:val="000000"/>
                <w:sz w:val="28"/>
                <w:szCs w:val="28"/>
              </w:rPr>
            </w:pPr>
          </w:p>
        </w:tc>
        <w:tc>
          <w:tcPr>
            <w:tcW w:w="92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737"/>
          <w:jc w:val="center"/>
        </w:trPr>
        <w:tc>
          <w:tcPr>
            <w:tcW w:w="4130" w:type="dxa"/>
            <w:gridSpan w:val="2"/>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2024</w:t>
            </w:r>
            <w:r>
              <w:rPr>
                <w:rFonts w:ascii="Times New Roman" w:hAnsi="Times New Roman" w:cs="Times New Roman"/>
                <w:color w:val="000000"/>
                <w:sz w:val="28"/>
                <w:szCs w:val="28"/>
              </w:rPr>
              <w:t>年第</w:t>
            </w:r>
            <w:r>
              <w:rPr>
                <w:rFonts w:ascii="Times New Roman" w:hAnsi="Times New Roman" w:cs="Times New Roman"/>
                <w:color w:val="000000"/>
                <w:sz w:val="28"/>
                <w:szCs w:val="28"/>
              </w:rPr>
              <w:t>2</w:t>
            </w:r>
            <w:r>
              <w:rPr>
                <w:rFonts w:ascii="Times New Roman" w:hAnsi="Times New Roman" w:cs="Times New Roman"/>
                <w:color w:val="000000"/>
                <w:sz w:val="28"/>
                <w:szCs w:val="28"/>
              </w:rPr>
              <w:t>季度接待游客人次</w:t>
            </w:r>
          </w:p>
        </w:tc>
        <w:tc>
          <w:tcPr>
            <w:tcW w:w="130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c>
          <w:tcPr>
            <w:tcW w:w="25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第</w:t>
            </w:r>
            <w:r>
              <w:rPr>
                <w:rFonts w:ascii="Times New Roman" w:hAnsi="Times New Roman" w:cs="Times New Roman"/>
                <w:color w:val="000000"/>
                <w:sz w:val="28"/>
                <w:szCs w:val="28"/>
              </w:rPr>
              <w:t>2</w:t>
            </w:r>
            <w:r>
              <w:rPr>
                <w:rFonts w:ascii="Times New Roman" w:hAnsi="Times New Roman" w:cs="Times New Roman"/>
                <w:color w:val="000000"/>
                <w:sz w:val="28"/>
                <w:szCs w:val="28"/>
              </w:rPr>
              <w:t>季度环比增幅</w:t>
            </w:r>
          </w:p>
        </w:tc>
        <w:tc>
          <w:tcPr>
            <w:tcW w:w="92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737"/>
          <w:jc w:val="center"/>
        </w:trPr>
        <w:tc>
          <w:tcPr>
            <w:tcW w:w="4130" w:type="dxa"/>
            <w:gridSpan w:val="2"/>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2024</w:t>
            </w:r>
            <w:r>
              <w:rPr>
                <w:rFonts w:ascii="Times New Roman" w:hAnsi="Times New Roman" w:cs="Times New Roman"/>
                <w:color w:val="000000"/>
                <w:sz w:val="28"/>
                <w:szCs w:val="28"/>
              </w:rPr>
              <w:t>年第</w:t>
            </w:r>
            <w:r>
              <w:rPr>
                <w:rFonts w:ascii="Times New Roman" w:hAnsi="Times New Roman" w:cs="Times New Roman"/>
                <w:color w:val="000000"/>
                <w:sz w:val="28"/>
                <w:szCs w:val="28"/>
              </w:rPr>
              <w:t>3</w:t>
            </w:r>
            <w:r>
              <w:rPr>
                <w:rFonts w:ascii="Times New Roman" w:hAnsi="Times New Roman" w:cs="Times New Roman"/>
                <w:color w:val="000000"/>
                <w:sz w:val="28"/>
                <w:szCs w:val="28"/>
              </w:rPr>
              <w:t>季度接待游客人次</w:t>
            </w:r>
          </w:p>
        </w:tc>
        <w:tc>
          <w:tcPr>
            <w:tcW w:w="130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c>
          <w:tcPr>
            <w:tcW w:w="25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第</w:t>
            </w:r>
            <w:r>
              <w:rPr>
                <w:rFonts w:ascii="Times New Roman" w:hAnsi="Times New Roman" w:cs="Times New Roman"/>
                <w:color w:val="000000"/>
                <w:sz w:val="28"/>
                <w:szCs w:val="28"/>
              </w:rPr>
              <w:t>3</w:t>
            </w:r>
            <w:r>
              <w:rPr>
                <w:rFonts w:ascii="Times New Roman" w:hAnsi="Times New Roman" w:cs="Times New Roman"/>
                <w:color w:val="000000"/>
                <w:sz w:val="28"/>
                <w:szCs w:val="28"/>
              </w:rPr>
              <w:t>季度环比增幅</w:t>
            </w:r>
          </w:p>
        </w:tc>
        <w:tc>
          <w:tcPr>
            <w:tcW w:w="925"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982"/>
          <w:jc w:val="center"/>
        </w:trPr>
        <w:tc>
          <w:tcPr>
            <w:tcW w:w="4130" w:type="dxa"/>
            <w:gridSpan w:val="2"/>
            <w:vMerge w:val="restart"/>
            <w:vAlign w:val="center"/>
          </w:tcPr>
          <w:p w:rsidR="006909D9" w:rsidRDefault="00DC7F65">
            <w:pPr>
              <w:widowControl/>
              <w:adjustRightInd w:val="0"/>
              <w:snapToGrid w:val="0"/>
              <w:spacing w:line="400" w:lineRule="exact"/>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景区举办惠民利民活动和参加市级（含）以上文</w:t>
            </w:r>
            <w:proofErr w:type="gramStart"/>
            <w:r>
              <w:rPr>
                <w:rFonts w:ascii="Times New Roman" w:hAnsi="Times New Roman" w:cs="Times New Roman"/>
                <w:color w:val="000000"/>
                <w:sz w:val="28"/>
                <w:szCs w:val="28"/>
              </w:rPr>
              <w:t>旅部门</w:t>
            </w:r>
            <w:proofErr w:type="gramEnd"/>
            <w:r>
              <w:rPr>
                <w:rFonts w:ascii="Times New Roman" w:hAnsi="Times New Roman" w:cs="Times New Roman"/>
                <w:color w:val="000000"/>
                <w:sz w:val="28"/>
                <w:szCs w:val="28"/>
              </w:rPr>
              <w:t>组织活动情况（场数）和在抖音、小红书等新媒体在线开展惠民利民活动（须提供名称、时间、地点、宣传、活动佐证或点击量截图佐证）</w:t>
            </w:r>
            <w:r>
              <w:rPr>
                <w:rFonts w:ascii="Times New Roman" w:hAnsi="Times New Roman" w:cs="Times New Roman" w:hint="eastAsia"/>
                <w:color w:val="000000"/>
                <w:sz w:val="28"/>
                <w:szCs w:val="28"/>
              </w:rPr>
              <w:t>。</w:t>
            </w:r>
          </w:p>
        </w:tc>
        <w:tc>
          <w:tcPr>
            <w:tcW w:w="1305" w:type="dxa"/>
            <w:vAlign w:val="center"/>
          </w:tcPr>
          <w:p w:rsidR="006909D9" w:rsidRDefault="00DC7F65">
            <w:pPr>
              <w:widowControl/>
              <w:adjustRightInd w:val="0"/>
              <w:snapToGrid w:val="0"/>
              <w:jc w:val="center"/>
              <w:rPr>
                <w:rFonts w:ascii="Times New Roman" w:hAnsi="Times New Roman" w:cs="Times New Roman"/>
                <w:color w:val="000000"/>
                <w:sz w:val="28"/>
                <w:szCs w:val="28"/>
              </w:rPr>
            </w:pPr>
            <w:r>
              <w:rPr>
                <w:rFonts w:ascii="Times New Roman" w:hAnsi="Times New Roman" w:cs="Times New Roman"/>
                <w:color w:val="000000"/>
                <w:sz w:val="28"/>
                <w:szCs w:val="28"/>
              </w:rPr>
              <w:t>第</w:t>
            </w:r>
            <w:r>
              <w:rPr>
                <w:rFonts w:ascii="Times New Roman" w:hAnsi="Times New Roman" w:cs="Times New Roman"/>
                <w:color w:val="000000"/>
                <w:sz w:val="28"/>
                <w:szCs w:val="28"/>
              </w:rPr>
              <w:t>1</w:t>
            </w:r>
            <w:r>
              <w:rPr>
                <w:rFonts w:ascii="Times New Roman" w:hAnsi="Times New Roman" w:cs="Times New Roman"/>
                <w:color w:val="000000"/>
                <w:sz w:val="28"/>
                <w:szCs w:val="28"/>
              </w:rPr>
              <w:t>季度</w:t>
            </w:r>
          </w:p>
        </w:tc>
        <w:tc>
          <w:tcPr>
            <w:tcW w:w="3447" w:type="dxa"/>
            <w:gridSpan w:val="2"/>
            <w:vAlign w:val="center"/>
          </w:tcPr>
          <w:p w:rsidR="006909D9" w:rsidRDefault="006909D9">
            <w:pPr>
              <w:widowControl/>
              <w:adjustRightInd w:val="0"/>
              <w:snapToGrid w:val="0"/>
              <w:jc w:val="center"/>
              <w:rPr>
                <w:rFonts w:ascii="Times New Roman" w:hAnsi="Times New Roman" w:cs="Times New Roman"/>
                <w:color w:val="000000"/>
                <w:sz w:val="28"/>
                <w:szCs w:val="28"/>
              </w:rPr>
            </w:pPr>
          </w:p>
        </w:tc>
      </w:tr>
      <w:tr w:rsidR="006909D9">
        <w:trPr>
          <w:cantSplit/>
          <w:trHeight w:val="1119"/>
          <w:jc w:val="center"/>
        </w:trPr>
        <w:tc>
          <w:tcPr>
            <w:tcW w:w="4130" w:type="dxa"/>
            <w:gridSpan w:val="2"/>
            <w:vMerge/>
            <w:vAlign w:val="center"/>
          </w:tcPr>
          <w:p w:rsidR="006909D9" w:rsidRDefault="006909D9"/>
        </w:tc>
        <w:tc>
          <w:tcPr>
            <w:tcW w:w="1305" w:type="dxa"/>
            <w:vAlign w:val="center"/>
          </w:tcPr>
          <w:p w:rsidR="006909D9" w:rsidRDefault="00DC7F65">
            <w:pPr>
              <w:widowControl/>
              <w:adjustRightInd w:val="0"/>
              <w:snapToGrid w:val="0"/>
              <w:jc w:val="center"/>
              <w:rPr>
                <w:rFonts w:ascii="Times New Roman" w:hAnsi="Times New Roman" w:cs="Times New Roman"/>
                <w:color w:val="000000"/>
                <w:sz w:val="28"/>
                <w:szCs w:val="28"/>
              </w:rPr>
            </w:pPr>
            <w:r>
              <w:rPr>
                <w:rFonts w:ascii="Times New Roman" w:hAnsi="Times New Roman" w:cs="Times New Roman"/>
                <w:color w:val="000000"/>
                <w:sz w:val="28"/>
                <w:szCs w:val="28"/>
              </w:rPr>
              <w:t>第</w:t>
            </w:r>
            <w:r>
              <w:rPr>
                <w:rFonts w:ascii="Times New Roman" w:hAnsi="Times New Roman" w:cs="Times New Roman"/>
                <w:color w:val="000000"/>
                <w:sz w:val="28"/>
                <w:szCs w:val="28"/>
              </w:rPr>
              <w:t>2</w:t>
            </w:r>
            <w:r>
              <w:rPr>
                <w:rFonts w:ascii="Times New Roman" w:hAnsi="Times New Roman" w:cs="Times New Roman"/>
                <w:color w:val="000000"/>
                <w:sz w:val="28"/>
                <w:szCs w:val="28"/>
              </w:rPr>
              <w:t>季度</w:t>
            </w:r>
          </w:p>
        </w:tc>
        <w:tc>
          <w:tcPr>
            <w:tcW w:w="3447" w:type="dxa"/>
            <w:gridSpan w:val="2"/>
            <w:vAlign w:val="center"/>
          </w:tcPr>
          <w:p w:rsidR="006909D9" w:rsidRDefault="006909D9">
            <w:pPr>
              <w:widowControl/>
              <w:adjustRightInd w:val="0"/>
              <w:snapToGrid w:val="0"/>
              <w:ind w:firstLineChars="2550" w:firstLine="7155"/>
              <w:jc w:val="center"/>
              <w:rPr>
                <w:rFonts w:ascii="Times New Roman" w:hAnsi="Times New Roman" w:cs="Times New Roman"/>
                <w:color w:val="000000"/>
                <w:sz w:val="28"/>
                <w:szCs w:val="28"/>
              </w:rPr>
            </w:pPr>
          </w:p>
        </w:tc>
      </w:tr>
      <w:tr w:rsidR="006909D9">
        <w:trPr>
          <w:cantSplit/>
          <w:trHeight w:val="652"/>
          <w:jc w:val="center"/>
        </w:trPr>
        <w:tc>
          <w:tcPr>
            <w:tcW w:w="4130" w:type="dxa"/>
            <w:gridSpan w:val="2"/>
            <w:vMerge/>
            <w:vAlign w:val="center"/>
          </w:tcPr>
          <w:p w:rsidR="006909D9" w:rsidRDefault="006909D9"/>
        </w:tc>
        <w:tc>
          <w:tcPr>
            <w:tcW w:w="1305" w:type="dxa"/>
            <w:vAlign w:val="center"/>
          </w:tcPr>
          <w:p w:rsidR="006909D9" w:rsidRDefault="00DC7F65">
            <w:pPr>
              <w:widowControl/>
              <w:adjustRightInd w:val="0"/>
              <w:snapToGrid w:val="0"/>
              <w:jc w:val="center"/>
              <w:rPr>
                <w:rFonts w:ascii="Times New Roman" w:hAnsi="Times New Roman" w:cs="Times New Roman"/>
                <w:color w:val="000000"/>
                <w:sz w:val="28"/>
                <w:szCs w:val="28"/>
              </w:rPr>
            </w:pPr>
            <w:r>
              <w:rPr>
                <w:rFonts w:ascii="Times New Roman" w:hAnsi="Times New Roman" w:cs="Times New Roman"/>
                <w:color w:val="000000"/>
                <w:sz w:val="28"/>
                <w:szCs w:val="28"/>
              </w:rPr>
              <w:t>第</w:t>
            </w:r>
            <w:r>
              <w:rPr>
                <w:rFonts w:ascii="Times New Roman" w:hAnsi="Times New Roman" w:cs="Times New Roman"/>
                <w:color w:val="000000"/>
                <w:sz w:val="28"/>
                <w:szCs w:val="28"/>
              </w:rPr>
              <w:t>3</w:t>
            </w:r>
            <w:r>
              <w:rPr>
                <w:rFonts w:ascii="Times New Roman" w:hAnsi="Times New Roman" w:cs="Times New Roman"/>
                <w:color w:val="000000"/>
                <w:sz w:val="28"/>
                <w:szCs w:val="28"/>
              </w:rPr>
              <w:t>季度</w:t>
            </w:r>
          </w:p>
        </w:tc>
        <w:tc>
          <w:tcPr>
            <w:tcW w:w="3447" w:type="dxa"/>
            <w:gridSpan w:val="2"/>
            <w:vAlign w:val="center"/>
          </w:tcPr>
          <w:p w:rsidR="006909D9" w:rsidRDefault="006909D9">
            <w:pPr>
              <w:widowControl/>
              <w:adjustRightInd w:val="0"/>
              <w:snapToGrid w:val="0"/>
              <w:ind w:firstLineChars="2550" w:firstLine="7155"/>
              <w:jc w:val="center"/>
              <w:rPr>
                <w:rFonts w:ascii="Times New Roman" w:hAnsi="Times New Roman" w:cs="Times New Roman"/>
                <w:color w:val="000000"/>
                <w:sz w:val="28"/>
                <w:szCs w:val="28"/>
              </w:rPr>
            </w:pPr>
          </w:p>
        </w:tc>
      </w:tr>
      <w:tr w:rsidR="006909D9">
        <w:trPr>
          <w:cantSplit/>
          <w:trHeight w:val="737"/>
          <w:jc w:val="center"/>
        </w:trPr>
        <w:tc>
          <w:tcPr>
            <w:tcW w:w="22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32"/>
              </w:rPr>
            </w:pPr>
            <w:r>
              <w:rPr>
                <w:rFonts w:ascii="Times New Roman" w:hAnsi="Times New Roman" w:cs="Times New Roman"/>
                <w:color w:val="000000"/>
                <w:sz w:val="28"/>
                <w:szCs w:val="32"/>
              </w:rPr>
              <w:t>联系人</w:t>
            </w:r>
          </w:p>
        </w:tc>
        <w:tc>
          <w:tcPr>
            <w:tcW w:w="1908"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c>
          <w:tcPr>
            <w:tcW w:w="1305"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联系电话</w:t>
            </w:r>
          </w:p>
        </w:tc>
        <w:tc>
          <w:tcPr>
            <w:tcW w:w="3447" w:type="dxa"/>
            <w:gridSpan w:val="2"/>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cantSplit/>
          <w:trHeight w:val="737"/>
          <w:jc w:val="center"/>
        </w:trPr>
        <w:tc>
          <w:tcPr>
            <w:tcW w:w="22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32"/>
              </w:rPr>
            </w:pPr>
            <w:r>
              <w:rPr>
                <w:rFonts w:ascii="Times New Roman" w:hAnsi="Times New Roman" w:cs="Times New Roman"/>
                <w:color w:val="000000"/>
                <w:sz w:val="28"/>
                <w:szCs w:val="32"/>
              </w:rPr>
              <w:t>开户银行</w:t>
            </w:r>
          </w:p>
        </w:tc>
        <w:tc>
          <w:tcPr>
            <w:tcW w:w="1908" w:type="dxa"/>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c>
          <w:tcPr>
            <w:tcW w:w="1305"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28"/>
              </w:rPr>
            </w:pPr>
            <w:r>
              <w:rPr>
                <w:rFonts w:ascii="Times New Roman" w:hAnsi="Times New Roman" w:cs="Times New Roman"/>
                <w:color w:val="000000"/>
                <w:sz w:val="28"/>
                <w:szCs w:val="28"/>
              </w:rPr>
              <w:t>银行账号</w:t>
            </w:r>
          </w:p>
        </w:tc>
        <w:tc>
          <w:tcPr>
            <w:tcW w:w="3447" w:type="dxa"/>
            <w:gridSpan w:val="2"/>
            <w:vAlign w:val="center"/>
          </w:tcPr>
          <w:p w:rsidR="006909D9" w:rsidRDefault="006909D9">
            <w:pPr>
              <w:widowControl/>
              <w:adjustRightInd w:val="0"/>
              <w:snapToGrid w:val="0"/>
              <w:spacing w:line="300" w:lineRule="exact"/>
              <w:jc w:val="center"/>
              <w:rPr>
                <w:rFonts w:ascii="Times New Roman" w:hAnsi="Times New Roman" w:cs="Times New Roman"/>
                <w:color w:val="000000"/>
                <w:sz w:val="28"/>
                <w:szCs w:val="28"/>
              </w:rPr>
            </w:pPr>
          </w:p>
        </w:tc>
      </w:tr>
      <w:tr w:rsidR="006909D9">
        <w:trPr>
          <w:trHeight w:val="2719"/>
          <w:jc w:val="center"/>
        </w:trPr>
        <w:tc>
          <w:tcPr>
            <w:tcW w:w="22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32"/>
              </w:rPr>
            </w:pPr>
            <w:r>
              <w:rPr>
                <w:rFonts w:ascii="Times New Roman" w:hAnsi="Times New Roman" w:cs="Times New Roman"/>
                <w:color w:val="000000"/>
                <w:sz w:val="28"/>
                <w:szCs w:val="32"/>
              </w:rPr>
              <w:t>申报单位负责人审核意见</w:t>
            </w:r>
          </w:p>
        </w:tc>
        <w:tc>
          <w:tcPr>
            <w:tcW w:w="6660" w:type="dxa"/>
            <w:gridSpan w:val="4"/>
            <w:vAlign w:val="center"/>
          </w:tcPr>
          <w:p w:rsidR="006909D9" w:rsidRDefault="006909D9">
            <w:pPr>
              <w:widowControl/>
              <w:adjustRightInd w:val="0"/>
              <w:snapToGrid w:val="0"/>
              <w:spacing w:line="300" w:lineRule="exact"/>
              <w:ind w:right="480" w:firstLineChars="1100" w:firstLine="3086"/>
              <w:jc w:val="center"/>
              <w:rPr>
                <w:rFonts w:ascii="Times New Roman" w:hAnsi="Times New Roman" w:cs="Times New Roman"/>
                <w:color w:val="000000"/>
                <w:sz w:val="28"/>
                <w:szCs w:val="28"/>
              </w:rPr>
            </w:pPr>
          </w:p>
          <w:p w:rsidR="006909D9" w:rsidRDefault="00DC7F65" w:rsidP="00713150">
            <w:pPr>
              <w:widowControl/>
              <w:adjustRightInd w:val="0"/>
              <w:snapToGrid w:val="0"/>
              <w:spacing w:line="300" w:lineRule="exact"/>
              <w:ind w:right="480" w:firstLineChars="1450" w:firstLine="4068"/>
              <w:jc w:val="center"/>
              <w:rPr>
                <w:rFonts w:ascii="Times New Roman" w:hAnsi="Times New Roman" w:cs="Times New Roman"/>
                <w:color w:val="000000"/>
                <w:sz w:val="28"/>
                <w:szCs w:val="28"/>
              </w:rPr>
            </w:pPr>
            <w:r>
              <w:rPr>
                <w:rFonts w:ascii="Times New Roman" w:hAnsi="Times New Roman" w:cs="Times New Roman" w:hint="eastAsia"/>
                <w:color w:val="000000"/>
                <w:sz w:val="28"/>
                <w:szCs w:val="28"/>
              </w:rPr>
              <w:t xml:space="preserve">  </w:t>
            </w:r>
            <w:r>
              <w:rPr>
                <w:rFonts w:ascii="Times New Roman" w:hAnsi="Times New Roman" w:cs="Times New Roman"/>
                <w:color w:val="000000"/>
                <w:sz w:val="28"/>
                <w:szCs w:val="28"/>
              </w:rPr>
              <w:t>（盖章）</w:t>
            </w:r>
          </w:p>
          <w:p w:rsidR="006909D9" w:rsidRDefault="00DC7F65">
            <w:pPr>
              <w:widowControl/>
              <w:adjustRightInd w:val="0"/>
              <w:snapToGrid w:val="0"/>
              <w:spacing w:line="300" w:lineRule="exact"/>
              <w:ind w:right="480" w:firstLineChars="850" w:firstLine="2385"/>
              <w:jc w:val="center"/>
              <w:rPr>
                <w:rFonts w:ascii="Times New Roman" w:hAnsi="Times New Roman" w:cs="Times New Roman"/>
                <w:color w:val="000000"/>
                <w:sz w:val="28"/>
                <w:szCs w:val="28"/>
              </w:rPr>
            </w:pPr>
            <w:r>
              <w:rPr>
                <w:rFonts w:ascii="Times New Roman" w:hAnsi="Times New Roman" w:cs="Times New Roman" w:hint="eastAsia"/>
                <w:color w:val="000000"/>
                <w:sz w:val="28"/>
                <w:szCs w:val="28"/>
              </w:rPr>
              <w:t xml:space="preserve">            </w:t>
            </w:r>
          </w:p>
          <w:p w:rsidR="006909D9" w:rsidRDefault="00DC7F65">
            <w:pPr>
              <w:widowControl/>
              <w:adjustRightInd w:val="0"/>
              <w:snapToGrid w:val="0"/>
              <w:spacing w:line="300" w:lineRule="exact"/>
              <w:ind w:right="480" w:firstLineChars="850" w:firstLine="2385"/>
              <w:jc w:val="center"/>
              <w:rPr>
                <w:rFonts w:ascii="Times New Roman" w:hAnsi="Times New Roman" w:cs="Times New Roman"/>
                <w:color w:val="000000"/>
                <w:sz w:val="28"/>
                <w:szCs w:val="28"/>
              </w:rPr>
            </w:pPr>
            <w:r>
              <w:rPr>
                <w:rFonts w:ascii="Times New Roman" w:hAnsi="Times New Roman" w:cs="Times New Roman" w:hint="eastAsia"/>
                <w:color w:val="000000"/>
                <w:sz w:val="28"/>
                <w:szCs w:val="28"/>
              </w:rPr>
              <w:t xml:space="preserve">             </w:t>
            </w:r>
            <w:r>
              <w:rPr>
                <w:rFonts w:ascii="Times New Roman" w:hAnsi="Times New Roman" w:cs="Times New Roman"/>
                <w:color w:val="000000"/>
                <w:sz w:val="28"/>
                <w:szCs w:val="28"/>
              </w:rPr>
              <w:t>年</w:t>
            </w:r>
            <w:r>
              <w:rPr>
                <w:rFonts w:ascii="Times New Roman" w:hAnsi="Times New Roman" w:cs="Times New Roman" w:hint="eastAsia"/>
                <w:color w:val="000000"/>
                <w:sz w:val="28"/>
                <w:szCs w:val="28"/>
              </w:rPr>
              <w:t xml:space="preserve">  </w:t>
            </w:r>
            <w:r>
              <w:rPr>
                <w:rFonts w:ascii="Times New Roman" w:hAnsi="Times New Roman" w:cs="Times New Roman"/>
                <w:color w:val="000000"/>
                <w:sz w:val="28"/>
                <w:szCs w:val="28"/>
              </w:rPr>
              <w:t>月</w:t>
            </w:r>
            <w:r>
              <w:rPr>
                <w:rFonts w:ascii="Times New Roman" w:hAnsi="Times New Roman" w:cs="Times New Roman" w:hint="eastAsia"/>
                <w:color w:val="000000"/>
                <w:sz w:val="28"/>
                <w:szCs w:val="28"/>
              </w:rPr>
              <w:t xml:space="preserve">  </w:t>
            </w:r>
            <w:r>
              <w:rPr>
                <w:rFonts w:ascii="Times New Roman" w:hAnsi="Times New Roman" w:cs="Times New Roman"/>
                <w:color w:val="000000"/>
                <w:sz w:val="28"/>
                <w:szCs w:val="28"/>
              </w:rPr>
              <w:t>日</w:t>
            </w:r>
          </w:p>
        </w:tc>
      </w:tr>
      <w:tr w:rsidR="006909D9">
        <w:trPr>
          <w:trHeight w:val="2498"/>
          <w:jc w:val="center"/>
        </w:trPr>
        <w:tc>
          <w:tcPr>
            <w:tcW w:w="2222" w:type="dxa"/>
            <w:vAlign w:val="center"/>
          </w:tcPr>
          <w:p w:rsidR="006909D9" w:rsidRDefault="00DC7F65">
            <w:pPr>
              <w:widowControl/>
              <w:adjustRightInd w:val="0"/>
              <w:snapToGrid w:val="0"/>
              <w:spacing w:line="300" w:lineRule="exact"/>
              <w:jc w:val="center"/>
              <w:rPr>
                <w:rFonts w:ascii="Times New Roman" w:hAnsi="Times New Roman" w:cs="Times New Roman"/>
                <w:color w:val="000000"/>
                <w:sz w:val="28"/>
                <w:szCs w:val="32"/>
              </w:rPr>
            </w:pPr>
            <w:r>
              <w:rPr>
                <w:rFonts w:ascii="Times New Roman" w:hAnsi="Times New Roman" w:cs="Times New Roman"/>
                <w:color w:val="000000"/>
                <w:sz w:val="28"/>
                <w:szCs w:val="32"/>
              </w:rPr>
              <w:t>区文化和旅游局初审意见</w:t>
            </w:r>
          </w:p>
        </w:tc>
        <w:tc>
          <w:tcPr>
            <w:tcW w:w="6660" w:type="dxa"/>
            <w:gridSpan w:val="4"/>
            <w:vAlign w:val="center"/>
          </w:tcPr>
          <w:p w:rsidR="006909D9" w:rsidRDefault="006909D9">
            <w:pPr>
              <w:widowControl/>
              <w:adjustRightInd w:val="0"/>
              <w:snapToGrid w:val="0"/>
              <w:spacing w:line="300" w:lineRule="exact"/>
              <w:ind w:right="480" w:firstLineChars="1500" w:firstLine="4209"/>
              <w:jc w:val="center"/>
              <w:rPr>
                <w:rFonts w:ascii="Times New Roman" w:hAnsi="Times New Roman" w:cs="Times New Roman"/>
                <w:color w:val="000000"/>
                <w:sz w:val="28"/>
                <w:szCs w:val="32"/>
              </w:rPr>
            </w:pPr>
          </w:p>
          <w:p w:rsidR="006909D9" w:rsidRDefault="006909D9">
            <w:pPr>
              <w:widowControl/>
              <w:adjustRightInd w:val="0"/>
              <w:snapToGrid w:val="0"/>
              <w:spacing w:line="300" w:lineRule="exact"/>
              <w:ind w:right="480" w:firstLineChars="1500" w:firstLine="4209"/>
              <w:jc w:val="center"/>
              <w:rPr>
                <w:rFonts w:ascii="Times New Roman" w:hAnsi="Times New Roman" w:cs="Times New Roman"/>
                <w:color w:val="000000"/>
                <w:sz w:val="28"/>
                <w:szCs w:val="32"/>
              </w:rPr>
            </w:pPr>
          </w:p>
          <w:p w:rsidR="006909D9" w:rsidRDefault="00DC7F65">
            <w:pPr>
              <w:widowControl/>
              <w:adjustRightInd w:val="0"/>
              <w:snapToGrid w:val="0"/>
              <w:spacing w:line="300" w:lineRule="exact"/>
              <w:ind w:right="480" w:firstLineChars="1500" w:firstLine="4209"/>
              <w:jc w:val="center"/>
              <w:rPr>
                <w:rFonts w:ascii="Times New Roman" w:hAnsi="Times New Roman" w:cs="Times New Roman"/>
                <w:color w:val="000000"/>
                <w:sz w:val="28"/>
                <w:szCs w:val="32"/>
              </w:rPr>
            </w:pPr>
            <w:r>
              <w:rPr>
                <w:rFonts w:ascii="Times New Roman" w:hAnsi="Times New Roman" w:cs="Times New Roman"/>
                <w:color w:val="000000"/>
                <w:sz w:val="28"/>
                <w:szCs w:val="32"/>
              </w:rPr>
              <w:t>（盖章）</w:t>
            </w:r>
          </w:p>
          <w:p w:rsidR="006909D9" w:rsidRDefault="006909D9">
            <w:pPr>
              <w:widowControl/>
              <w:adjustRightInd w:val="0"/>
              <w:snapToGrid w:val="0"/>
              <w:spacing w:line="300" w:lineRule="exact"/>
              <w:ind w:right="480" w:firstLineChars="1500" w:firstLine="4209"/>
              <w:jc w:val="center"/>
              <w:rPr>
                <w:rFonts w:ascii="Times New Roman" w:hAnsi="Times New Roman" w:cs="Times New Roman"/>
                <w:color w:val="000000"/>
                <w:sz w:val="28"/>
                <w:szCs w:val="32"/>
              </w:rPr>
            </w:pPr>
          </w:p>
          <w:p w:rsidR="006909D9" w:rsidRDefault="00DC7F65">
            <w:pPr>
              <w:widowControl/>
              <w:adjustRightInd w:val="0"/>
              <w:snapToGrid w:val="0"/>
              <w:spacing w:line="300" w:lineRule="exact"/>
              <w:ind w:right="480" w:firstLineChars="1100" w:firstLine="3086"/>
              <w:jc w:val="center"/>
              <w:rPr>
                <w:rFonts w:ascii="Times New Roman" w:hAnsi="Times New Roman" w:cs="Times New Roman"/>
                <w:color w:val="000000"/>
                <w:sz w:val="28"/>
                <w:szCs w:val="32"/>
              </w:rPr>
            </w:pPr>
            <w:r>
              <w:rPr>
                <w:rFonts w:ascii="Times New Roman" w:hAnsi="Times New Roman" w:cs="Times New Roman" w:hint="eastAsia"/>
                <w:color w:val="000000"/>
                <w:sz w:val="28"/>
                <w:szCs w:val="32"/>
              </w:rPr>
              <w:t xml:space="preserve">        </w:t>
            </w:r>
            <w:r>
              <w:rPr>
                <w:rFonts w:ascii="Times New Roman" w:hAnsi="Times New Roman" w:cs="Times New Roman"/>
                <w:color w:val="000000"/>
                <w:sz w:val="28"/>
                <w:szCs w:val="32"/>
              </w:rPr>
              <w:t>年</w:t>
            </w:r>
            <w:r>
              <w:rPr>
                <w:rFonts w:ascii="Times New Roman" w:hAnsi="Times New Roman" w:cs="Times New Roman" w:hint="eastAsia"/>
                <w:color w:val="000000"/>
                <w:sz w:val="28"/>
                <w:szCs w:val="32"/>
              </w:rPr>
              <w:t xml:space="preserve">  </w:t>
            </w:r>
            <w:r>
              <w:rPr>
                <w:rFonts w:ascii="Times New Roman" w:hAnsi="Times New Roman" w:cs="Times New Roman"/>
                <w:color w:val="000000"/>
                <w:sz w:val="28"/>
                <w:szCs w:val="32"/>
              </w:rPr>
              <w:t>月</w:t>
            </w:r>
            <w:r>
              <w:rPr>
                <w:rFonts w:ascii="Times New Roman" w:hAnsi="Times New Roman" w:cs="Times New Roman" w:hint="eastAsia"/>
                <w:color w:val="000000"/>
                <w:sz w:val="28"/>
                <w:szCs w:val="32"/>
              </w:rPr>
              <w:t xml:space="preserve">  </w:t>
            </w:r>
            <w:r>
              <w:rPr>
                <w:rFonts w:ascii="Times New Roman" w:hAnsi="Times New Roman" w:cs="Times New Roman"/>
                <w:color w:val="000000"/>
                <w:sz w:val="28"/>
                <w:szCs w:val="32"/>
              </w:rPr>
              <w:t>日</w:t>
            </w:r>
          </w:p>
        </w:tc>
      </w:tr>
    </w:tbl>
    <w:p w:rsidR="006909D9" w:rsidRDefault="00DC7F65">
      <w:pPr>
        <w:spacing w:line="460" w:lineRule="exact"/>
        <w:ind w:firstLineChars="200" w:firstLine="561"/>
        <w:jc w:val="left"/>
        <w:rPr>
          <w:rFonts w:ascii="Times New Roman" w:eastAsia="方正黑体_GBK" w:hAnsi="Times New Roman" w:cs="Times New Roman"/>
          <w:color w:val="000000"/>
          <w:sz w:val="28"/>
          <w:szCs w:val="28"/>
        </w:rPr>
      </w:pPr>
      <w:r>
        <w:rPr>
          <w:rFonts w:ascii="Times New Roman" w:eastAsia="方正黑体_GBK" w:hAnsi="Times New Roman" w:cs="Times New Roman"/>
          <w:color w:val="000000"/>
          <w:sz w:val="28"/>
          <w:szCs w:val="28"/>
        </w:rPr>
        <w:t>填表说明：</w:t>
      </w:r>
    </w:p>
    <w:p w:rsidR="006909D9" w:rsidRDefault="00DC7F65">
      <w:pPr>
        <w:spacing w:line="520" w:lineRule="exact"/>
        <w:ind w:firstLineChars="200" w:firstLine="561"/>
        <w:jc w:val="left"/>
        <w:rPr>
          <w:rFonts w:ascii="Times New Roman" w:eastAsia="方正仿宋_GBK" w:hAnsi="Times New Roman" w:cs="Times New Roman"/>
          <w:color w:val="000000"/>
          <w:sz w:val="28"/>
          <w:szCs w:val="28"/>
        </w:rPr>
      </w:pPr>
      <w:r>
        <w:rPr>
          <w:rFonts w:ascii="Times New Roman" w:eastAsia="方正仿宋_GBK" w:hAnsi="Times New Roman" w:cs="Times New Roman"/>
          <w:color w:val="000000"/>
          <w:sz w:val="28"/>
          <w:szCs w:val="28"/>
        </w:rPr>
        <w:t>1</w:t>
      </w:r>
      <w:r>
        <w:rPr>
          <w:rFonts w:ascii="Times New Roman" w:eastAsia="方正仿宋_GBK" w:hAnsi="Times New Roman" w:cs="Times New Roman"/>
          <w:color w:val="000000"/>
          <w:sz w:val="28"/>
          <w:szCs w:val="28"/>
        </w:rPr>
        <w:t>．申报单位名称填写全称。</w:t>
      </w:r>
    </w:p>
    <w:p w:rsidR="006909D9" w:rsidRDefault="00DC7F65">
      <w:pPr>
        <w:spacing w:line="520" w:lineRule="exact"/>
        <w:ind w:firstLineChars="200" w:firstLine="561"/>
        <w:jc w:val="left"/>
        <w:rPr>
          <w:rFonts w:ascii="Times New Roman" w:eastAsia="方正仿宋_GBK" w:hAnsi="Times New Roman" w:cs="Times New Roman"/>
          <w:color w:val="000000"/>
          <w:sz w:val="28"/>
          <w:szCs w:val="28"/>
        </w:rPr>
      </w:pPr>
      <w:r>
        <w:rPr>
          <w:rFonts w:ascii="Times New Roman" w:eastAsia="方正仿宋_GBK" w:hAnsi="Times New Roman" w:cs="Times New Roman"/>
          <w:color w:val="000000"/>
          <w:sz w:val="28"/>
          <w:szCs w:val="28"/>
        </w:rPr>
        <w:t>2</w:t>
      </w:r>
      <w:r>
        <w:rPr>
          <w:rFonts w:ascii="Times New Roman" w:eastAsia="方正仿宋_GBK" w:hAnsi="Times New Roman" w:cs="Times New Roman"/>
          <w:color w:val="000000"/>
          <w:sz w:val="28"/>
          <w:szCs w:val="28"/>
        </w:rPr>
        <w:t>．旅游营业收入、增值税销项税额单位</w:t>
      </w:r>
      <w:r>
        <w:rPr>
          <w:rFonts w:ascii="Times New Roman" w:eastAsia="方正仿宋_GBK" w:hAnsi="Times New Roman" w:cs="Times New Roman" w:hint="eastAsia"/>
          <w:color w:val="000000"/>
          <w:sz w:val="28"/>
          <w:szCs w:val="28"/>
        </w:rPr>
        <w:t>“</w:t>
      </w:r>
      <w:r>
        <w:rPr>
          <w:rFonts w:ascii="Times New Roman" w:eastAsia="方正仿宋_GBK" w:hAnsi="Times New Roman" w:cs="Times New Roman"/>
          <w:color w:val="000000"/>
          <w:sz w:val="28"/>
          <w:szCs w:val="28"/>
        </w:rPr>
        <w:t>万元</w:t>
      </w:r>
      <w:r>
        <w:rPr>
          <w:rFonts w:ascii="Times New Roman" w:eastAsia="方正仿宋_GBK" w:hAnsi="Times New Roman" w:cs="Times New Roman" w:hint="eastAsia"/>
          <w:color w:val="000000"/>
          <w:sz w:val="28"/>
          <w:szCs w:val="28"/>
        </w:rPr>
        <w:t>”</w:t>
      </w:r>
      <w:r>
        <w:rPr>
          <w:rFonts w:ascii="Times New Roman" w:eastAsia="方正仿宋_GBK" w:hAnsi="Times New Roman" w:cs="Times New Roman"/>
          <w:color w:val="000000"/>
          <w:sz w:val="28"/>
          <w:szCs w:val="28"/>
        </w:rPr>
        <w:t>，保留两位小数。</w:t>
      </w:r>
    </w:p>
    <w:p w:rsidR="006909D9" w:rsidRDefault="00DC7F65">
      <w:pPr>
        <w:spacing w:line="520" w:lineRule="exact"/>
        <w:ind w:firstLineChars="200" w:firstLine="561"/>
        <w:jc w:val="left"/>
        <w:rPr>
          <w:rFonts w:ascii="Times New Roman" w:eastAsia="方正仿宋_GBK" w:hAnsi="Times New Roman" w:cs="Times New Roman"/>
          <w:color w:val="000000"/>
          <w:sz w:val="28"/>
          <w:szCs w:val="28"/>
        </w:rPr>
      </w:pPr>
      <w:r>
        <w:rPr>
          <w:rFonts w:ascii="Times New Roman" w:eastAsia="方正仿宋_GBK" w:hAnsi="Times New Roman" w:cs="Times New Roman"/>
          <w:color w:val="000000"/>
          <w:sz w:val="28"/>
          <w:szCs w:val="28"/>
        </w:rPr>
        <w:t>3</w:t>
      </w:r>
      <w:r>
        <w:rPr>
          <w:rFonts w:ascii="Times New Roman" w:eastAsia="方正仿宋_GBK" w:hAnsi="Times New Roman" w:cs="Times New Roman"/>
          <w:color w:val="000000"/>
          <w:sz w:val="28"/>
          <w:szCs w:val="28"/>
        </w:rPr>
        <w:t>．接待游客</w:t>
      </w:r>
      <w:proofErr w:type="gramStart"/>
      <w:r>
        <w:rPr>
          <w:rFonts w:ascii="Times New Roman" w:eastAsia="方正仿宋_GBK" w:hAnsi="Times New Roman" w:cs="Times New Roman"/>
          <w:color w:val="000000"/>
          <w:sz w:val="28"/>
          <w:szCs w:val="28"/>
        </w:rPr>
        <w:t>人次单位</w:t>
      </w:r>
      <w:proofErr w:type="gramEnd"/>
      <w:r>
        <w:rPr>
          <w:rFonts w:ascii="Times New Roman" w:eastAsia="方正仿宋_GBK" w:hAnsi="Times New Roman" w:cs="Times New Roman" w:hint="eastAsia"/>
          <w:color w:val="000000"/>
          <w:sz w:val="28"/>
          <w:szCs w:val="28"/>
        </w:rPr>
        <w:t>“</w:t>
      </w:r>
      <w:r>
        <w:rPr>
          <w:rFonts w:ascii="Times New Roman" w:eastAsia="方正仿宋_GBK" w:hAnsi="Times New Roman" w:cs="Times New Roman"/>
          <w:color w:val="000000"/>
          <w:sz w:val="28"/>
          <w:szCs w:val="28"/>
        </w:rPr>
        <w:t>万人</w:t>
      </w:r>
      <w:r>
        <w:rPr>
          <w:rFonts w:ascii="Times New Roman" w:eastAsia="方正仿宋_GBK" w:hAnsi="Times New Roman" w:cs="Times New Roman" w:hint="eastAsia"/>
          <w:color w:val="000000"/>
          <w:sz w:val="28"/>
          <w:szCs w:val="28"/>
        </w:rPr>
        <w:t>”</w:t>
      </w:r>
      <w:r>
        <w:rPr>
          <w:rFonts w:ascii="Times New Roman" w:eastAsia="方正仿宋_GBK" w:hAnsi="Times New Roman" w:cs="Times New Roman"/>
          <w:color w:val="000000"/>
          <w:sz w:val="28"/>
          <w:szCs w:val="28"/>
        </w:rPr>
        <w:t>。</w:t>
      </w:r>
    </w:p>
    <w:p w:rsidR="006909D9" w:rsidRDefault="00DC7F65">
      <w:pPr>
        <w:spacing w:line="520" w:lineRule="exact"/>
        <w:ind w:firstLineChars="196" w:firstLine="550"/>
        <w:jc w:val="left"/>
        <w:rPr>
          <w:rFonts w:ascii="Times New Roman" w:eastAsia="方正黑体_GBK" w:hAnsi="Times New Roman" w:cs="Times New Roman"/>
          <w:sz w:val="32"/>
          <w:szCs w:val="32"/>
        </w:rPr>
      </w:pPr>
      <w:r>
        <w:rPr>
          <w:rFonts w:ascii="Times New Roman" w:eastAsia="方正仿宋_GBK" w:hAnsi="Times New Roman" w:cs="Times New Roman"/>
          <w:color w:val="000000"/>
          <w:sz w:val="28"/>
          <w:szCs w:val="28"/>
        </w:rPr>
        <w:t>4</w:t>
      </w:r>
      <w:r>
        <w:rPr>
          <w:rFonts w:ascii="Times New Roman" w:eastAsia="方正仿宋_GBK" w:hAnsi="Times New Roman" w:cs="Times New Roman"/>
          <w:color w:val="000000"/>
          <w:sz w:val="28"/>
          <w:szCs w:val="28"/>
        </w:rPr>
        <w:t>．此表一式两份。</w:t>
      </w:r>
      <w:r>
        <w:rPr>
          <w:rFonts w:ascii="Times New Roman" w:eastAsia="方正黑体_GBK" w:hAnsi="Times New Roman" w:cs="Times New Roman"/>
          <w:sz w:val="32"/>
          <w:szCs w:val="32"/>
        </w:rPr>
        <w:br w:type="page"/>
      </w:r>
    </w:p>
    <w:p w:rsidR="006909D9" w:rsidRDefault="00DC7F65">
      <w:pPr>
        <w:spacing w:line="62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color w:val="000000"/>
          <w:sz w:val="44"/>
          <w:szCs w:val="44"/>
        </w:rPr>
        <w:lastRenderedPageBreak/>
        <w:t>旅游景区消费及服务品质提升竞赛奖励</w:t>
      </w:r>
    </w:p>
    <w:p w:rsidR="006909D9" w:rsidRDefault="00DC7F65">
      <w:pPr>
        <w:adjustRightInd w:val="0"/>
        <w:snapToGrid w:val="0"/>
        <w:spacing w:line="62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color w:val="000000"/>
          <w:sz w:val="44"/>
          <w:szCs w:val="44"/>
        </w:rPr>
        <w:t>信用承诺书</w:t>
      </w:r>
    </w:p>
    <w:p w:rsidR="006909D9" w:rsidRDefault="006909D9">
      <w:pPr>
        <w:spacing w:line="590" w:lineRule="exact"/>
        <w:ind w:firstLineChars="688" w:firstLine="3031"/>
        <w:rPr>
          <w:rFonts w:ascii="Times New Roman" w:eastAsia="方正小标宋_GBK" w:hAnsi="Times New Roman" w:cs="Times New Roman"/>
          <w:bCs/>
          <w:color w:val="000000"/>
          <w:sz w:val="44"/>
          <w:szCs w:val="4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99"/>
        <w:gridCol w:w="2036"/>
        <w:gridCol w:w="374"/>
        <w:gridCol w:w="1381"/>
        <w:gridCol w:w="461"/>
        <w:gridCol w:w="2556"/>
      </w:tblGrid>
      <w:tr w:rsidR="006909D9">
        <w:trPr>
          <w:trHeight w:val="726"/>
          <w:jc w:val="center"/>
        </w:trPr>
        <w:tc>
          <w:tcPr>
            <w:tcW w:w="2199" w:type="dxa"/>
            <w:vAlign w:val="center"/>
          </w:tcPr>
          <w:p w:rsidR="006909D9" w:rsidRDefault="00DC7F65">
            <w:pPr>
              <w:widowControl/>
              <w:adjustRightInd w:val="0"/>
              <w:snapToGrid w:val="0"/>
              <w:spacing w:line="340" w:lineRule="exact"/>
              <w:ind w:rightChars="-25" w:right="-53"/>
              <w:jc w:val="center"/>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景区</w:t>
            </w:r>
          </w:p>
        </w:tc>
        <w:tc>
          <w:tcPr>
            <w:tcW w:w="6808" w:type="dxa"/>
            <w:gridSpan w:val="5"/>
            <w:vAlign w:val="center"/>
          </w:tcPr>
          <w:p w:rsidR="006909D9" w:rsidRDefault="006909D9">
            <w:pPr>
              <w:spacing w:line="340" w:lineRule="exact"/>
              <w:jc w:val="center"/>
              <w:rPr>
                <w:rFonts w:ascii="Times New Roman" w:hAnsi="Times New Roman" w:cs="Times New Roman"/>
                <w:sz w:val="28"/>
                <w:szCs w:val="28"/>
              </w:rPr>
            </w:pPr>
          </w:p>
        </w:tc>
      </w:tr>
      <w:tr w:rsidR="006909D9">
        <w:trPr>
          <w:trHeight w:val="726"/>
          <w:jc w:val="center"/>
        </w:trPr>
        <w:tc>
          <w:tcPr>
            <w:tcW w:w="2199" w:type="dxa"/>
            <w:vAlign w:val="center"/>
          </w:tcPr>
          <w:p w:rsidR="006909D9" w:rsidRDefault="00DC7F65">
            <w:pPr>
              <w:widowControl/>
              <w:adjustRightInd w:val="0"/>
              <w:snapToGrid w:val="0"/>
              <w:spacing w:line="340" w:lineRule="exact"/>
              <w:ind w:rightChars="-25" w:right="-53"/>
              <w:jc w:val="center"/>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申报单位</w:t>
            </w:r>
          </w:p>
        </w:tc>
        <w:tc>
          <w:tcPr>
            <w:tcW w:w="2410" w:type="dxa"/>
            <w:gridSpan w:val="2"/>
            <w:vAlign w:val="center"/>
          </w:tcPr>
          <w:p w:rsidR="006909D9" w:rsidRDefault="006909D9">
            <w:pPr>
              <w:widowControl/>
              <w:adjustRightInd w:val="0"/>
              <w:snapToGrid w:val="0"/>
              <w:spacing w:line="340" w:lineRule="exact"/>
              <w:jc w:val="center"/>
              <w:rPr>
                <w:rFonts w:ascii="Times New Roman" w:hAnsi="Times New Roman" w:cs="Times New Roman"/>
                <w:color w:val="000000"/>
                <w:kern w:val="0"/>
                <w:sz w:val="28"/>
                <w:szCs w:val="28"/>
              </w:rPr>
            </w:pPr>
          </w:p>
        </w:tc>
        <w:tc>
          <w:tcPr>
            <w:tcW w:w="1842" w:type="dxa"/>
            <w:gridSpan w:val="2"/>
            <w:vAlign w:val="center"/>
          </w:tcPr>
          <w:p w:rsidR="006909D9" w:rsidRDefault="00DC7F65">
            <w:pPr>
              <w:widowControl/>
              <w:adjustRightInd w:val="0"/>
              <w:snapToGrid w:val="0"/>
              <w:spacing w:line="340" w:lineRule="exact"/>
              <w:jc w:val="center"/>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统一社会</w:t>
            </w:r>
          </w:p>
          <w:p w:rsidR="006909D9" w:rsidRDefault="00DC7F65">
            <w:pPr>
              <w:widowControl/>
              <w:adjustRightInd w:val="0"/>
              <w:snapToGrid w:val="0"/>
              <w:spacing w:line="340" w:lineRule="exact"/>
              <w:jc w:val="center"/>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信用代码</w:t>
            </w:r>
          </w:p>
        </w:tc>
        <w:tc>
          <w:tcPr>
            <w:tcW w:w="2556" w:type="dxa"/>
          </w:tcPr>
          <w:p w:rsidR="006909D9" w:rsidRDefault="006909D9">
            <w:pPr>
              <w:spacing w:line="340" w:lineRule="exact"/>
              <w:rPr>
                <w:rFonts w:ascii="Times New Roman" w:hAnsi="Times New Roman" w:cs="Times New Roman"/>
                <w:sz w:val="28"/>
                <w:szCs w:val="28"/>
              </w:rPr>
            </w:pPr>
          </w:p>
        </w:tc>
      </w:tr>
      <w:tr w:rsidR="006909D9">
        <w:trPr>
          <w:trHeight w:val="726"/>
          <w:jc w:val="center"/>
        </w:trPr>
        <w:tc>
          <w:tcPr>
            <w:tcW w:w="2199" w:type="dxa"/>
            <w:vAlign w:val="center"/>
          </w:tcPr>
          <w:p w:rsidR="006909D9" w:rsidRDefault="00DC7F65">
            <w:pPr>
              <w:spacing w:line="340" w:lineRule="exact"/>
              <w:jc w:val="center"/>
              <w:rPr>
                <w:rFonts w:ascii="Times New Roman" w:hAnsi="Times New Roman" w:cs="Times New Roman"/>
                <w:sz w:val="28"/>
                <w:szCs w:val="28"/>
              </w:rPr>
            </w:pPr>
            <w:r>
              <w:rPr>
                <w:rFonts w:ascii="Times New Roman" w:hAnsi="Times New Roman" w:cs="Times New Roman"/>
                <w:sz w:val="28"/>
                <w:szCs w:val="28"/>
              </w:rPr>
              <w:t>项目名称</w:t>
            </w:r>
          </w:p>
        </w:tc>
        <w:tc>
          <w:tcPr>
            <w:tcW w:w="6808" w:type="dxa"/>
            <w:gridSpan w:val="5"/>
            <w:vAlign w:val="center"/>
          </w:tcPr>
          <w:p w:rsidR="006909D9" w:rsidRDefault="00DC7F65">
            <w:pPr>
              <w:spacing w:line="340" w:lineRule="exact"/>
              <w:ind w:firstLineChars="200" w:firstLine="561"/>
              <w:jc w:val="left"/>
              <w:rPr>
                <w:rFonts w:ascii="Times New Roman" w:hAnsi="Times New Roman" w:cs="Times New Roman"/>
                <w:sz w:val="28"/>
                <w:szCs w:val="28"/>
              </w:rPr>
            </w:pPr>
            <w:r>
              <w:rPr>
                <w:rFonts w:ascii="Times New Roman" w:hAnsi="Times New Roman" w:cs="Times New Roman"/>
                <w:sz w:val="28"/>
                <w:szCs w:val="28"/>
              </w:rPr>
              <w:t>旅游景区消费及服务品质提升竞赛奖励</w:t>
            </w:r>
          </w:p>
        </w:tc>
      </w:tr>
      <w:tr w:rsidR="006909D9">
        <w:trPr>
          <w:trHeight w:val="726"/>
          <w:jc w:val="center"/>
        </w:trPr>
        <w:tc>
          <w:tcPr>
            <w:tcW w:w="2199" w:type="dxa"/>
            <w:vAlign w:val="center"/>
          </w:tcPr>
          <w:p w:rsidR="006909D9" w:rsidRDefault="00DC7F65">
            <w:pPr>
              <w:widowControl/>
              <w:adjustRightInd w:val="0"/>
              <w:snapToGrid w:val="0"/>
              <w:spacing w:line="340" w:lineRule="exact"/>
              <w:ind w:rightChars="-25" w:right="-53"/>
              <w:jc w:val="center"/>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单位负责人</w:t>
            </w:r>
          </w:p>
        </w:tc>
        <w:tc>
          <w:tcPr>
            <w:tcW w:w="2036" w:type="dxa"/>
            <w:vAlign w:val="center"/>
          </w:tcPr>
          <w:p w:rsidR="006909D9" w:rsidRDefault="006909D9">
            <w:pPr>
              <w:widowControl/>
              <w:adjustRightInd w:val="0"/>
              <w:snapToGrid w:val="0"/>
              <w:spacing w:line="340" w:lineRule="exact"/>
              <w:jc w:val="center"/>
              <w:rPr>
                <w:rFonts w:ascii="Times New Roman" w:hAnsi="Times New Roman" w:cs="Times New Roman"/>
                <w:color w:val="000000"/>
                <w:kern w:val="0"/>
                <w:sz w:val="28"/>
                <w:szCs w:val="28"/>
              </w:rPr>
            </w:pPr>
          </w:p>
        </w:tc>
        <w:tc>
          <w:tcPr>
            <w:tcW w:w="1755" w:type="dxa"/>
            <w:gridSpan w:val="2"/>
            <w:vAlign w:val="center"/>
          </w:tcPr>
          <w:p w:rsidR="006909D9" w:rsidRDefault="00DC7F65">
            <w:pPr>
              <w:widowControl/>
              <w:adjustRightInd w:val="0"/>
              <w:snapToGrid w:val="0"/>
              <w:spacing w:line="340" w:lineRule="exact"/>
              <w:jc w:val="center"/>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联系电话</w:t>
            </w:r>
          </w:p>
        </w:tc>
        <w:tc>
          <w:tcPr>
            <w:tcW w:w="3017" w:type="dxa"/>
            <w:gridSpan w:val="2"/>
          </w:tcPr>
          <w:p w:rsidR="006909D9" w:rsidRDefault="006909D9">
            <w:pPr>
              <w:spacing w:line="340" w:lineRule="exact"/>
              <w:rPr>
                <w:rFonts w:ascii="Times New Roman" w:hAnsi="Times New Roman" w:cs="Times New Roman"/>
                <w:sz w:val="28"/>
                <w:szCs w:val="28"/>
              </w:rPr>
            </w:pPr>
          </w:p>
        </w:tc>
      </w:tr>
      <w:tr w:rsidR="006909D9">
        <w:trPr>
          <w:trHeight w:val="726"/>
          <w:jc w:val="center"/>
        </w:trPr>
        <w:tc>
          <w:tcPr>
            <w:tcW w:w="2199" w:type="dxa"/>
            <w:vAlign w:val="center"/>
          </w:tcPr>
          <w:p w:rsidR="006909D9" w:rsidRDefault="00DC7F65">
            <w:pPr>
              <w:widowControl/>
              <w:adjustRightInd w:val="0"/>
              <w:snapToGrid w:val="0"/>
              <w:spacing w:line="340" w:lineRule="exact"/>
              <w:ind w:rightChars="-25" w:right="-53"/>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申报工作联系人</w:t>
            </w:r>
          </w:p>
        </w:tc>
        <w:tc>
          <w:tcPr>
            <w:tcW w:w="2036" w:type="dxa"/>
            <w:vAlign w:val="center"/>
          </w:tcPr>
          <w:p w:rsidR="006909D9" w:rsidRDefault="006909D9">
            <w:pPr>
              <w:widowControl/>
              <w:adjustRightInd w:val="0"/>
              <w:snapToGrid w:val="0"/>
              <w:spacing w:line="340" w:lineRule="exact"/>
              <w:jc w:val="center"/>
              <w:rPr>
                <w:rFonts w:ascii="Times New Roman" w:hAnsi="Times New Roman" w:cs="Times New Roman"/>
                <w:color w:val="000000"/>
                <w:kern w:val="0"/>
                <w:sz w:val="28"/>
                <w:szCs w:val="28"/>
              </w:rPr>
            </w:pPr>
          </w:p>
        </w:tc>
        <w:tc>
          <w:tcPr>
            <w:tcW w:w="1755" w:type="dxa"/>
            <w:gridSpan w:val="2"/>
            <w:vAlign w:val="center"/>
          </w:tcPr>
          <w:p w:rsidR="006909D9" w:rsidRDefault="00DC7F65">
            <w:pPr>
              <w:widowControl/>
              <w:adjustRightInd w:val="0"/>
              <w:snapToGrid w:val="0"/>
              <w:spacing w:line="340" w:lineRule="exact"/>
              <w:jc w:val="center"/>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联系电话</w:t>
            </w:r>
          </w:p>
        </w:tc>
        <w:tc>
          <w:tcPr>
            <w:tcW w:w="3017" w:type="dxa"/>
            <w:gridSpan w:val="2"/>
          </w:tcPr>
          <w:p w:rsidR="006909D9" w:rsidRDefault="006909D9">
            <w:pPr>
              <w:spacing w:line="340" w:lineRule="exact"/>
              <w:rPr>
                <w:rFonts w:ascii="Times New Roman" w:hAnsi="Times New Roman" w:cs="Times New Roman"/>
                <w:sz w:val="28"/>
                <w:szCs w:val="28"/>
              </w:rPr>
            </w:pPr>
          </w:p>
        </w:tc>
      </w:tr>
      <w:tr w:rsidR="006909D9">
        <w:trPr>
          <w:trHeight w:val="6095"/>
          <w:jc w:val="center"/>
        </w:trPr>
        <w:tc>
          <w:tcPr>
            <w:tcW w:w="9007" w:type="dxa"/>
            <w:gridSpan w:val="6"/>
          </w:tcPr>
          <w:p w:rsidR="006909D9" w:rsidRDefault="00DC7F65">
            <w:pPr>
              <w:spacing w:line="360" w:lineRule="exact"/>
              <w:rPr>
                <w:rFonts w:ascii="Times New Roman" w:hAnsi="Times New Roman" w:cs="Times New Roman"/>
                <w:color w:val="000000"/>
                <w:sz w:val="28"/>
                <w:szCs w:val="28"/>
              </w:rPr>
            </w:pPr>
            <w:r>
              <w:rPr>
                <w:rFonts w:ascii="Times New Roman" w:hAnsi="Times New Roman" w:cs="Times New Roman"/>
                <w:color w:val="000000"/>
                <w:sz w:val="28"/>
                <w:szCs w:val="28"/>
              </w:rPr>
              <w:t>奖励申报单位承诺：</w:t>
            </w:r>
          </w:p>
          <w:p w:rsidR="006909D9" w:rsidRDefault="00DC7F65">
            <w:pPr>
              <w:spacing w:line="360" w:lineRule="exact"/>
              <w:ind w:firstLineChars="200" w:firstLine="561"/>
              <w:rPr>
                <w:rFonts w:ascii="Times New Roman" w:hAnsi="Times New Roman" w:cs="Times New Roman"/>
                <w:kern w:val="0"/>
                <w:sz w:val="28"/>
                <w:szCs w:val="28"/>
              </w:rPr>
            </w:pPr>
            <w:r>
              <w:rPr>
                <w:rFonts w:ascii="Times New Roman" w:hAnsi="Times New Roman" w:cs="Times New Roman"/>
                <w:color w:val="000000"/>
                <w:sz w:val="28"/>
                <w:szCs w:val="28"/>
              </w:rPr>
              <w:t>1</w:t>
            </w:r>
            <w:r>
              <w:rPr>
                <w:rFonts w:ascii="Times New Roman" w:hAnsi="Times New Roman" w:cs="Times New Roman"/>
                <w:color w:val="000000"/>
                <w:sz w:val="28"/>
                <w:szCs w:val="28"/>
              </w:rPr>
              <w:t>．本单位</w:t>
            </w:r>
            <w:r>
              <w:rPr>
                <w:rFonts w:ascii="Times New Roman" w:hAnsi="Times New Roman" w:cs="Times New Roman"/>
                <w:kern w:val="0"/>
                <w:sz w:val="28"/>
                <w:szCs w:val="28"/>
              </w:rPr>
              <w:t>接受并保证按相关要求填报材料。</w:t>
            </w:r>
          </w:p>
          <w:p w:rsidR="006909D9" w:rsidRDefault="00DC7F65">
            <w:pPr>
              <w:spacing w:line="360" w:lineRule="exact"/>
              <w:ind w:firstLineChars="200" w:firstLine="561"/>
              <w:rPr>
                <w:rFonts w:ascii="Times New Roman" w:hAnsi="Times New Roman" w:cs="Times New Roman"/>
                <w:sz w:val="28"/>
                <w:szCs w:val="28"/>
              </w:rPr>
            </w:pPr>
            <w:r>
              <w:rPr>
                <w:rFonts w:ascii="Times New Roman" w:hAnsi="Times New Roman" w:cs="Times New Roman"/>
                <w:kern w:val="0"/>
                <w:sz w:val="28"/>
                <w:szCs w:val="28"/>
              </w:rPr>
              <w:t>2</w:t>
            </w:r>
            <w:r>
              <w:rPr>
                <w:rFonts w:ascii="Times New Roman" w:hAnsi="Times New Roman" w:cs="Times New Roman"/>
                <w:kern w:val="0"/>
                <w:sz w:val="28"/>
                <w:szCs w:val="28"/>
              </w:rPr>
              <w:t>．</w:t>
            </w:r>
            <w:r>
              <w:rPr>
                <w:rFonts w:ascii="Times New Roman" w:hAnsi="Times New Roman" w:cs="Times New Roman"/>
                <w:color w:val="000000"/>
                <w:sz w:val="28"/>
                <w:szCs w:val="28"/>
              </w:rPr>
              <w:t>本单位切实履行社会责任，</w:t>
            </w:r>
            <w:r>
              <w:rPr>
                <w:rFonts w:ascii="Times New Roman" w:hAnsi="Times New Roman" w:cs="Times New Roman"/>
                <w:color w:val="000000"/>
                <w:sz w:val="28"/>
                <w:szCs w:val="28"/>
              </w:rPr>
              <w:t>2024</w:t>
            </w:r>
            <w:r>
              <w:rPr>
                <w:rFonts w:ascii="Times New Roman" w:hAnsi="Times New Roman" w:cs="Times New Roman"/>
                <w:color w:val="000000"/>
                <w:sz w:val="28"/>
                <w:szCs w:val="28"/>
              </w:rPr>
              <w:t>年</w:t>
            </w:r>
            <w:r>
              <w:rPr>
                <w:rFonts w:ascii="Times New Roman" w:hAnsi="Times New Roman" w:cs="Times New Roman"/>
                <w:color w:val="000000"/>
                <w:sz w:val="28"/>
                <w:szCs w:val="28"/>
              </w:rPr>
              <w:t>1—9</w:t>
            </w:r>
            <w:r>
              <w:rPr>
                <w:rFonts w:ascii="Times New Roman" w:hAnsi="Times New Roman" w:cs="Times New Roman"/>
                <w:color w:val="000000"/>
                <w:sz w:val="28"/>
                <w:szCs w:val="28"/>
              </w:rPr>
              <w:t>月期间按照上级要求正常进行旅游营业，无重大旅游安全、意识形态和生态环保责任事故，无重大游客投诉事件</w:t>
            </w:r>
            <w:r>
              <w:rPr>
                <w:rFonts w:ascii="Times New Roman" w:hAnsi="Times New Roman" w:cs="Times New Roman"/>
                <w:sz w:val="28"/>
                <w:szCs w:val="28"/>
              </w:rPr>
              <w:t>，</w:t>
            </w:r>
            <w:r>
              <w:rPr>
                <w:rFonts w:ascii="Times New Roman" w:hAnsi="Times New Roman" w:cs="Times New Roman"/>
                <w:color w:val="000000"/>
                <w:sz w:val="28"/>
                <w:szCs w:val="28"/>
              </w:rPr>
              <w:t>单位及其法定代表人无违法犯罪及失信行为。</w:t>
            </w:r>
          </w:p>
          <w:p w:rsidR="006909D9" w:rsidRDefault="00DC7F65">
            <w:pPr>
              <w:spacing w:line="360" w:lineRule="exact"/>
              <w:ind w:firstLineChars="200" w:firstLine="561"/>
              <w:rPr>
                <w:rFonts w:ascii="Times New Roman" w:hAnsi="Times New Roman" w:cs="Times New Roman"/>
                <w:kern w:val="0"/>
                <w:sz w:val="28"/>
                <w:szCs w:val="28"/>
              </w:rPr>
            </w:pPr>
            <w:r>
              <w:rPr>
                <w:rFonts w:ascii="Times New Roman" w:hAnsi="Times New Roman" w:cs="Times New Roman"/>
                <w:kern w:val="0"/>
                <w:sz w:val="28"/>
                <w:szCs w:val="28"/>
              </w:rPr>
              <w:t>3</w:t>
            </w:r>
            <w:r>
              <w:rPr>
                <w:rFonts w:ascii="Times New Roman" w:hAnsi="Times New Roman" w:cs="Times New Roman"/>
                <w:kern w:val="0"/>
                <w:sz w:val="28"/>
                <w:szCs w:val="28"/>
              </w:rPr>
              <w:t>．本单位填写的内容和提交的材料真实准确，如有虚假，</w:t>
            </w:r>
            <w:proofErr w:type="gramStart"/>
            <w:r>
              <w:rPr>
                <w:rFonts w:ascii="Times New Roman" w:hAnsi="Times New Roman" w:cs="Times New Roman"/>
                <w:kern w:val="0"/>
                <w:sz w:val="28"/>
                <w:szCs w:val="28"/>
              </w:rPr>
              <w:t>退回</w:t>
            </w:r>
            <w:r>
              <w:rPr>
                <w:rFonts w:ascii="Times New Roman" w:hAnsi="Times New Roman" w:cs="Times New Roman" w:hint="eastAsia"/>
                <w:kern w:val="0"/>
                <w:sz w:val="28"/>
                <w:szCs w:val="28"/>
              </w:rPr>
              <w:t>奖补</w:t>
            </w:r>
            <w:r>
              <w:rPr>
                <w:rFonts w:ascii="Times New Roman" w:hAnsi="Times New Roman" w:cs="Times New Roman"/>
                <w:kern w:val="0"/>
                <w:sz w:val="28"/>
                <w:szCs w:val="28"/>
              </w:rPr>
              <w:t>资金</w:t>
            </w:r>
            <w:proofErr w:type="gramEnd"/>
            <w:r>
              <w:rPr>
                <w:rFonts w:ascii="Times New Roman" w:hAnsi="Times New Roman" w:cs="Times New Roman"/>
                <w:kern w:val="0"/>
                <w:sz w:val="28"/>
                <w:szCs w:val="28"/>
              </w:rPr>
              <w:t>。</w:t>
            </w:r>
          </w:p>
          <w:p w:rsidR="006909D9" w:rsidRDefault="00DC7F65">
            <w:pPr>
              <w:spacing w:line="360" w:lineRule="exact"/>
              <w:ind w:firstLineChars="200" w:firstLine="561"/>
              <w:rPr>
                <w:rFonts w:ascii="Times New Roman" w:hAnsi="Times New Roman" w:cs="Times New Roman"/>
                <w:sz w:val="28"/>
                <w:szCs w:val="28"/>
              </w:rPr>
            </w:pPr>
            <w:r>
              <w:rPr>
                <w:rFonts w:ascii="Times New Roman" w:hAnsi="Times New Roman" w:cs="Times New Roman"/>
                <w:kern w:val="0"/>
                <w:sz w:val="28"/>
                <w:szCs w:val="28"/>
              </w:rPr>
              <w:t>4</w:t>
            </w:r>
            <w:r>
              <w:rPr>
                <w:rFonts w:ascii="Times New Roman" w:hAnsi="Times New Roman" w:cs="Times New Roman"/>
                <w:kern w:val="0"/>
                <w:sz w:val="28"/>
                <w:szCs w:val="28"/>
              </w:rPr>
              <w:t>．如违背以上承诺，愿意接受《财政违法行为处罚处分条例》等相关规制处罚，同意有关部门将相关失信信息记入公共信用信息系统。若属于严重失信，同意在相关政府门户网站公开。</w:t>
            </w:r>
          </w:p>
          <w:p w:rsidR="006909D9" w:rsidRDefault="006909D9">
            <w:pPr>
              <w:spacing w:line="440" w:lineRule="exact"/>
              <w:ind w:firstLineChars="201" w:firstLine="564"/>
              <w:rPr>
                <w:rFonts w:ascii="Times New Roman" w:hAnsi="Times New Roman" w:cs="Times New Roman"/>
                <w:sz w:val="28"/>
                <w:szCs w:val="28"/>
              </w:rPr>
            </w:pPr>
          </w:p>
          <w:p w:rsidR="006909D9" w:rsidRDefault="00DC7F65">
            <w:pPr>
              <w:spacing w:line="440" w:lineRule="exact"/>
              <w:ind w:firstLineChars="201" w:firstLine="564"/>
              <w:rPr>
                <w:rFonts w:ascii="Times New Roman" w:hAnsi="Times New Roman" w:cs="Times New Roman"/>
                <w:sz w:val="28"/>
                <w:szCs w:val="28"/>
              </w:rPr>
            </w:pPr>
            <w:r>
              <w:rPr>
                <w:rFonts w:ascii="Times New Roman" w:hAnsi="Times New Roman" w:cs="Times New Roman"/>
                <w:sz w:val="28"/>
                <w:szCs w:val="28"/>
              </w:rPr>
              <w:t>申报责任人（签名）：</w:t>
            </w:r>
          </w:p>
          <w:p w:rsidR="006909D9" w:rsidRDefault="006909D9">
            <w:pPr>
              <w:spacing w:line="440" w:lineRule="exact"/>
              <w:rPr>
                <w:rFonts w:ascii="Times New Roman" w:hAnsi="Times New Roman" w:cs="Times New Roman"/>
                <w:sz w:val="28"/>
                <w:szCs w:val="28"/>
              </w:rPr>
            </w:pPr>
          </w:p>
          <w:p w:rsidR="006909D9" w:rsidRDefault="00DC7F65">
            <w:pPr>
              <w:spacing w:line="440" w:lineRule="exact"/>
              <w:ind w:firstLineChars="201" w:firstLine="564"/>
              <w:rPr>
                <w:rFonts w:ascii="Times New Roman" w:hAnsi="Times New Roman" w:cs="Times New Roman"/>
                <w:sz w:val="28"/>
                <w:szCs w:val="28"/>
              </w:rPr>
            </w:pPr>
            <w:r>
              <w:rPr>
                <w:rFonts w:ascii="Times New Roman" w:hAnsi="Times New Roman" w:cs="Times New Roman"/>
                <w:sz w:val="28"/>
                <w:szCs w:val="28"/>
              </w:rPr>
              <w:t>单位负责人（签名）（公章）</w:t>
            </w:r>
            <w:r>
              <w:rPr>
                <w:rFonts w:ascii="Times New Roman" w:hAnsi="Times New Roman" w:cs="Times New Roman" w:hint="eastAsia"/>
                <w:sz w:val="28"/>
                <w:szCs w:val="28"/>
              </w:rPr>
              <w:t>：</w:t>
            </w:r>
          </w:p>
          <w:p w:rsidR="006909D9" w:rsidRDefault="00DC7F65">
            <w:pPr>
              <w:spacing w:line="440" w:lineRule="exact"/>
              <w:ind w:leftChars="66" w:left="139" w:firstLineChars="2450" w:firstLine="6874"/>
              <w:jc w:val="left"/>
              <w:rPr>
                <w:rFonts w:ascii="Times New Roman" w:hAnsi="Times New Roman" w:cs="Times New Roman"/>
                <w:sz w:val="28"/>
                <w:szCs w:val="28"/>
              </w:rPr>
            </w:pPr>
            <w:r>
              <w:rPr>
                <w:rFonts w:ascii="Times New Roman" w:hAnsi="Times New Roman" w:cs="Times New Roman"/>
                <w:sz w:val="28"/>
                <w:szCs w:val="28"/>
              </w:rPr>
              <w:t>年</w:t>
            </w:r>
            <w:r>
              <w:rPr>
                <w:rFonts w:ascii="Times New Roman" w:hAnsi="Times New Roman" w:cs="Times New Roman" w:hint="eastAsia"/>
                <w:sz w:val="28"/>
                <w:szCs w:val="28"/>
              </w:rPr>
              <w:t xml:space="preserve">  </w:t>
            </w:r>
            <w:r>
              <w:rPr>
                <w:rFonts w:ascii="Times New Roman" w:hAnsi="Times New Roman" w:cs="Times New Roman"/>
                <w:sz w:val="28"/>
                <w:szCs w:val="28"/>
              </w:rPr>
              <w:t>月</w:t>
            </w:r>
            <w:r>
              <w:rPr>
                <w:rFonts w:ascii="Times New Roman" w:hAnsi="Times New Roman" w:cs="Times New Roman" w:hint="eastAsia"/>
                <w:sz w:val="28"/>
                <w:szCs w:val="28"/>
              </w:rPr>
              <w:t xml:space="preserve">  </w:t>
            </w:r>
            <w:r>
              <w:rPr>
                <w:rFonts w:ascii="Times New Roman" w:hAnsi="Times New Roman" w:cs="Times New Roman"/>
                <w:sz w:val="28"/>
                <w:szCs w:val="28"/>
              </w:rPr>
              <w:t>日</w:t>
            </w:r>
          </w:p>
        </w:tc>
      </w:tr>
    </w:tbl>
    <w:p w:rsidR="006909D9" w:rsidRDefault="00DC7F65" w:rsidP="006909D9">
      <w:pPr>
        <w:spacing w:line="460" w:lineRule="exact"/>
        <w:ind w:left="842" w:hangingChars="300" w:hanging="842"/>
        <w:jc w:val="left"/>
        <w:rPr>
          <w:rFonts w:ascii="Times New Roman" w:eastAsia="方正楷体_GBK" w:hAnsi="Times New Roman" w:cs="Times New Roman"/>
          <w:sz w:val="28"/>
          <w:szCs w:val="28"/>
        </w:rPr>
      </w:pPr>
      <w:r>
        <w:rPr>
          <w:rFonts w:ascii="Times New Roman" w:eastAsia="方正楷体_GBK" w:hAnsi="Times New Roman" w:cs="Times New Roman"/>
          <w:sz w:val="28"/>
          <w:szCs w:val="28"/>
        </w:rPr>
        <w:t>备注：已实行</w:t>
      </w:r>
      <w:r>
        <w:rPr>
          <w:rFonts w:ascii="Times New Roman" w:eastAsia="方正楷体_GBK" w:hAnsi="Times New Roman" w:cs="Times New Roman" w:hint="eastAsia"/>
          <w:sz w:val="28"/>
          <w:szCs w:val="28"/>
        </w:rPr>
        <w:t>“</w:t>
      </w:r>
      <w:r>
        <w:rPr>
          <w:rFonts w:ascii="Times New Roman" w:eastAsia="方正楷体_GBK" w:hAnsi="Times New Roman" w:cs="Times New Roman"/>
          <w:sz w:val="28"/>
          <w:szCs w:val="28"/>
        </w:rPr>
        <w:t>三证合一</w:t>
      </w:r>
      <w:r>
        <w:rPr>
          <w:rFonts w:ascii="Times New Roman" w:eastAsia="方正楷体_GBK" w:hAnsi="Times New Roman" w:cs="Times New Roman" w:hint="eastAsia"/>
          <w:sz w:val="28"/>
          <w:szCs w:val="28"/>
        </w:rPr>
        <w:t>”</w:t>
      </w:r>
      <w:r>
        <w:rPr>
          <w:rFonts w:ascii="Times New Roman" w:eastAsia="方正楷体_GBK" w:hAnsi="Times New Roman" w:cs="Times New Roman"/>
          <w:sz w:val="28"/>
          <w:szCs w:val="28"/>
        </w:rPr>
        <w:t>的填写统一社会信用代码，暂未实行</w:t>
      </w:r>
      <w:r>
        <w:rPr>
          <w:rFonts w:ascii="Times New Roman" w:eastAsia="方正楷体_GBK" w:hAnsi="Times New Roman" w:cs="Times New Roman" w:hint="eastAsia"/>
          <w:sz w:val="28"/>
          <w:szCs w:val="28"/>
        </w:rPr>
        <w:t>“</w:t>
      </w:r>
      <w:r>
        <w:rPr>
          <w:rFonts w:ascii="Times New Roman" w:eastAsia="方正楷体_GBK" w:hAnsi="Times New Roman" w:cs="Times New Roman"/>
          <w:sz w:val="28"/>
          <w:szCs w:val="28"/>
        </w:rPr>
        <w:t>三证合一</w:t>
      </w:r>
      <w:r>
        <w:rPr>
          <w:rFonts w:ascii="Times New Roman" w:eastAsia="方正楷体_GBK" w:hAnsi="Times New Roman" w:cs="Times New Roman" w:hint="eastAsia"/>
          <w:sz w:val="28"/>
          <w:szCs w:val="28"/>
        </w:rPr>
        <w:t>”</w:t>
      </w:r>
      <w:r>
        <w:rPr>
          <w:rFonts w:ascii="Times New Roman" w:eastAsia="方正楷体_GBK" w:hAnsi="Times New Roman" w:cs="Times New Roman"/>
          <w:sz w:val="28"/>
          <w:szCs w:val="28"/>
        </w:rPr>
        <w:t>的填写组织机构代码。</w:t>
      </w:r>
    </w:p>
    <w:sectPr w:rsidR="006909D9">
      <w:headerReference w:type="even" r:id="rId8"/>
      <w:headerReference w:type="default" r:id="rId9"/>
      <w:footerReference w:type="even" r:id="rId10"/>
      <w:footerReference w:type="default" r:id="rId11"/>
      <w:headerReference w:type="first" r:id="rId12"/>
      <w:pgSz w:w="11906" w:h="16838"/>
      <w:pgMar w:top="1984" w:right="1474" w:bottom="1984" w:left="1587" w:header="850" w:footer="992" w:gutter="0"/>
      <w:cols w:space="720"/>
      <w:docGrid w:type="linesAndChars" w:linePitch="590" w:charSpace="1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7F65" w:rsidRDefault="00DC7F65">
      <w:r>
        <w:separator/>
      </w:r>
    </w:p>
  </w:endnote>
  <w:endnote w:type="continuationSeparator" w:id="0">
    <w:p w:rsidR="00DC7F65" w:rsidRDefault="00DC7F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auto"/>
    <w:pitch w:val="variable"/>
    <w:sig w:usb0="00000001" w:usb1="080E0000" w:usb2="00000000" w:usb3="00000000" w:csb0="00040000" w:csb1="00000000"/>
  </w:font>
  <w:font w:name="仿宋_GB2312">
    <w:altName w:val="仿宋"/>
    <w:charset w:val="86"/>
    <w:family w:val="modern"/>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charset w:val="86"/>
    <w:family w:val="auto"/>
    <w:pitch w:val="variable"/>
    <w:sig w:usb0="00000001" w:usb1="08000000" w:usb2="00000000" w:usb3="00000000" w:csb0="00040000" w:csb1="00000000"/>
  </w:font>
  <w:font w:name="方正小标宋_GBK">
    <w:altName w:val="Arial Unicode MS"/>
    <w:charset w:val="86"/>
    <w:family w:val="script"/>
    <w:pitch w:val="default"/>
    <w:sig w:usb0="00000000"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方正仿宋_GB2312">
    <w:altName w:val="Arial Unicode MS"/>
    <w:charset w:val="86"/>
    <w:family w:val="auto"/>
    <w:pitch w:val="default"/>
    <w:sig w:usb0="00000000" w:usb1="184F6CFA" w:usb2="00000012" w:usb3="00000000" w:csb0="00040001" w:csb1="00000000"/>
  </w:font>
  <w:font w:name="方正黑体_GBK">
    <w:altName w:val="Arial Unicode MS"/>
    <w:charset w:val="86"/>
    <w:family w:val="script"/>
    <w:pitch w:val="default"/>
    <w:sig w:usb0="00000000" w:usb1="080E0000" w:usb2="00000000" w:usb3="00000000" w:csb0="00040000" w:csb1="00000000"/>
  </w:font>
  <w:font w:name="方正楷体_GBK">
    <w:altName w:val="Arial Unicode MS"/>
    <w:charset w:val="86"/>
    <w:family w:val="script"/>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9D9" w:rsidRDefault="00DC7F65">
    <w:pPr>
      <w:pStyle w:val="a5"/>
      <w:rPr>
        <w:rFonts w:ascii="仿宋" w:eastAsia="仿宋"/>
        <w:sz w:val="32"/>
        <w:szCs w:val="32"/>
        <w:lang w:val="zh-CN"/>
      </w:rPr>
    </w:pPr>
    <w:r>
      <w:rPr>
        <w:rFonts w:ascii="仿宋" w:eastAsia="仿宋"/>
        <w:sz w:val="32"/>
        <w:szCs w:val="32"/>
        <w:lang w:val="zh-CN"/>
      </w:rPr>
      <w:fldChar w:fldCharType="begin"/>
    </w:r>
    <w:r>
      <w:rPr>
        <w:rFonts w:ascii="仿宋" w:eastAsia="仿宋"/>
        <w:sz w:val="32"/>
        <w:szCs w:val="32"/>
        <w:lang w:val="zh-CN"/>
      </w:rPr>
      <w:instrText xml:space="preserve"> PAGE </w:instrText>
    </w:r>
    <w:r>
      <w:rPr>
        <w:rFonts w:ascii="仿宋" w:eastAsia="仿宋"/>
        <w:sz w:val="32"/>
        <w:szCs w:val="32"/>
        <w:lang w:val="zh-CN"/>
      </w:rPr>
      <w:fldChar w:fldCharType="separate"/>
    </w:r>
    <w:r>
      <w:rPr>
        <w:rFonts w:ascii="仿宋" w:eastAsia="仿宋"/>
        <w:sz w:val="32"/>
        <w:szCs w:val="32"/>
        <w:lang w:val="zh-CN"/>
      </w:rPr>
      <w:t>2</w:t>
    </w:r>
    <w:r>
      <w:rPr>
        <w:rFonts w:ascii="仿宋" w:eastAsia="仿宋"/>
        <w:sz w:val="32"/>
        <w:szCs w:val="32"/>
        <w:lang w:val="zh-C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9D9" w:rsidRDefault="00DC7F65">
    <w:pPr>
      <w:pStyle w:val="a5"/>
    </w:pPr>
    <w:r>
      <w:rPr>
        <w:noProof/>
      </w:rPr>
      <mc:AlternateContent>
        <mc:Choice Requires="wps">
          <w:drawing>
            <wp:anchor distT="0" distB="0" distL="114298" distR="114298" simplePos="0" relativeHeight="24" behindDoc="0" locked="0" layoutInCell="1" hidden="0" allowOverlap="1">
              <wp:simplePos x="0" y="0"/>
              <wp:positionH relativeFrom="margin">
                <wp:align>outside</wp:align>
              </wp:positionH>
              <wp:positionV relativeFrom="paragraph">
                <wp:posOffset>0</wp:posOffset>
              </wp:positionV>
              <wp:extent cx="711199" cy="204648"/>
              <wp:effectExtent l="0" t="0" r="0" b="0"/>
              <wp:wrapNone/>
              <wp:docPr id="10" name="_x0000_s20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1199" cy="204648"/>
                      </a:xfrm>
                      <a:prstGeom prst="rect">
                        <a:avLst/>
                      </a:prstGeom>
                      <a:noFill/>
                      <a:ln w="9525" cap="flat" cmpd="sng">
                        <a:noFill/>
                        <a:prstDash val="solid"/>
                        <a:miter/>
                      </a:ln>
                    </wps:spPr>
                    <wps:txbx>
                      <w:txbxContent>
                        <w:p w:rsidR="006909D9" w:rsidRDefault="00DC7F65">
                          <w:pPr>
                            <w:pStyle w:val="a5"/>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990110">
                            <w:rPr>
                              <w:rFonts w:ascii="Times New Roman" w:hAnsi="Times New Roman" w:cs="Times New Roman"/>
                              <w:noProof/>
                              <w:sz w:val="28"/>
                              <w:szCs w:val="28"/>
                            </w:rPr>
                            <w:t>10</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vert="horz" wrap="none" lIns="0" tIns="0" rIns="0" bIns="0" anchor="t" anchorCtr="0" upright="1">
                      <a:spAutoFit/>
                    </wps:bodyPr>
                  </wps:wsp>
                </a:graphicData>
              </a:graphic>
            </wp:anchor>
          </w:drawing>
        </mc:Choice>
        <mc:Fallback>
          <w:pict>
            <v:rect id="_x0000_s2061" o:spid="_x0000_s1026" style="position:absolute;margin-left:4.8pt;margin-top:0;width:56pt;height:16.1pt;z-index:24;visibility:visible;mso-wrap-style:none;mso-wrap-distance-left:3.17494mm;mso-wrap-distance-top:0;mso-wrap-distance-right:3.17494mm;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" filled="f" stroked="f">
              <v:path arrowok="t"/>
              <v:textbox style="mso-fit-shape-to-text:t" inset="0,0,0,0">
                <w:txbxContent>
                  <w:p w:rsidR="006909D9" w:rsidRDefault="00DC7F65">
                    <w:pPr>
                      <w:pStyle w:val="a5"/>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990110">
                      <w:rPr>
                        <w:rFonts w:ascii="Times New Roman" w:hAnsi="Times New Roman" w:cs="Times New Roman"/>
                        <w:noProof/>
                        <w:sz w:val="28"/>
                        <w:szCs w:val="28"/>
                      </w:rPr>
                      <w:t>10</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w10:wrap anchorx="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7F65" w:rsidRDefault="00DC7F65">
      <w:r>
        <w:separator/>
      </w:r>
    </w:p>
  </w:footnote>
  <w:footnote w:type="continuationSeparator" w:id="0">
    <w:p w:rsidR="00DC7F65" w:rsidRDefault="00DC7F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9D9" w:rsidRDefault="006909D9" w:rsidP="00713150">
    <w:pPr>
      <w:pStyle w:val="a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9D9" w:rsidRDefault="006909D9">
    <w:pPr>
      <w:pStyle w:val="a6"/>
      <w:pBdr>
        <w:bottom w:val="none" w:sz="0" w:space="0" w:color="auto"/>
      </w:pBdr>
      <w:ind w:firstLineChars="0" w:firstLine="0"/>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9D9" w:rsidRDefault="006909D9" w:rsidP="00713150">
    <w:pPr>
      <w:pStyle w:val="a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C42053"/>
    <w:multiLevelType w:val="multilevel"/>
    <w:tmpl w:val="33C42053"/>
    <w:lvl w:ilvl="0">
      <w:start w:val="1"/>
      <w:numFmt w:val="decimal"/>
      <w:lvlRestart w:val="0"/>
      <w:lvlText w:val="%1．"/>
      <w:lvlJc w:val="left"/>
      <w:pPr>
        <w:tabs>
          <w:tab w:val="num" w:pos="0"/>
        </w:tabs>
        <w:ind w:left="570" w:hanging="360"/>
      </w:pPr>
      <w:rPr>
        <w:rFonts w:hint="default"/>
      </w:rPr>
    </w:lvl>
    <w:lvl w:ilvl="1">
      <w:start w:val="1"/>
      <w:numFmt w:val="lowerLetter"/>
      <w:lvlText w:val="%2)"/>
      <w:lvlJc w:val="left"/>
      <w:pPr>
        <w:tabs>
          <w:tab w:val="num" w:pos="0"/>
        </w:tabs>
        <w:ind w:left="1050" w:hanging="420"/>
      </w:pPr>
    </w:lvl>
    <w:lvl w:ilvl="2">
      <w:start w:val="1"/>
      <w:numFmt w:val="lowerRoman"/>
      <w:lvlText w:val="%3."/>
      <w:lvlJc w:val="right"/>
      <w:pPr>
        <w:tabs>
          <w:tab w:val="num" w:pos="0"/>
        </w:tabs>
        <w:ind w:left="1470" w:hanging="420"/>
      </w:pPr>
    </w:lvl>
    <w:lvl w:ilvl="3">
      <w:start w:val="1"/>
      <w:numFmt w:val="decimal"/>
      <w:lvlText w:val="%4."/>
      <w:lvlJc w:val="left"/>
      <w:pPr>
        <w:tabs>
          <w:tab w:val="num" w:pos="0"/>
        </w:tabs>
        <w:ind w:left="1890" w:hanging="420"/>
      </w:pPr>
    </w:lvl>
    <w:lvl w:ilvl="4">
      <w:start w:val="1"/>
      <w:numFmt w:val="lowerLetter"/>
      <w:lvlText w:val="%5)"/>
      <w:lvlJc w:val="left"/>
      <w:pPr>
        <w:tabs>
          <w:tab w:val="num" w:pos="0"/>
        </w:tabs>
        <w:ind w:left="2310" w:hanging="420"/>
      </w:pPr>
    </w:lvl>
    <w:lvl w:ilvl="5">
      <w:start w:val="1"/>
      <w:numFmt w:val="lowerRoman"/>
      <w:lvlText w:val="%6."/>
      <w:lvlJc w:val="right"/>
      <w:pPr>
        <w:tabs>
          <w:tab w:val="num" w:pos="0"/>
        </w:tabs>
        <w:ind w:left="2730" w:hanging="420"/>
      </w:pPr>
    </w:lvl>
    <w:lvl w:ilvl="6">
      <w:start w:val="1"/>
      <w:numFmt w:val="decimal"/>
      <w:lvlText w:val="%7."/>
      <w:lvlJc w:val="left"/>
      <w:pPr>
        <w:tabs>
          <w:tab w:val="num" w:pos="0"/>
        </w:tabs>
        <w:ind w:left="3150" w:hanging="420"/>
      </w:pPr>
    </w:lvl>
    <w:lvl w:ilvl="7">
      <w:start w:val="1"/>
      <w:numFmt w:val="lowerLetter"/>
      <w:lvlText w:val="%8)"/>
      <w:lvlJc w:val="left"/>
      <w:pPr>
        <w:tabs>
          <w:tab w:val="num" w:pos="0"/>
        </w:tabs>
        <w:ind w:left="3570" w:hanging="420"/>
      </w:pPr>
    </w:lvl>
    <w:lvl w:ilvl="8">
      <w:start w:val="1"/>
      <w:numFmt w:val="lowerRoman"/>
      <w:lvlText w:val="%9."/>
      <w:lvlJc w:val="right"/>
      <w:pPr>
        <w:tabs>
          <w:tab w:val="num" w:pos="0"/>
        </w:tabs>
        <w:ind w:left="399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295"/>
  <w:displayHorizontalDrawingGridEvery w:val="2"/>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ulTrailSpace/>
    <w:doNotExpandShiftReturn/>
    <w:adjustLineHeightInTable/>
    <w:useFELayout/>
    <w:compatSetting w:name="compatibilityMode" w:uri="http://schemas.microsoft.com/office/word" w:val="12"/>
  </w:compat>
  <w:docVars>
    <w:docVar w:name="commondata" w:val="eyJoZGlkIjoiNzc5ODhjNzgxMDFjZjg4Yjg0Mjk2ZDllMDZmMDk2YmYifQ=="/>
  </w:docVars>
  <w:rsids>
    <w:rsidRoot w:val="006909D9"/>
    <w:rsid w:val="006909D9"/>
    <w:rsid w:val="00713150"/>
    <w:rsid w:val="00990110"/>
    <w:rsid w:val="00DC7F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Calibri" w:hAnsi="Calibri" w:cs="Arial"/>
      <w:kern w:val="2"/>
      <w:sz w:val="21"/>
      <w:szCs w:val="22"/>
    </w:rPr>
  </w:style>
  <w:style w:type="paragraph" w:styleId="1">
    <w:name w:val="heading 1"/>
    <w:basedOn w:val="a"/>
    <w:next w:val="a"/>
    <w:pPr>
      <w:keepNext/>
      <w:keepLines/>
      <w:spacing w:line="560" w:lineRule="exact"/>
      <w:ind w:firstLineChars="200" w:firstLine="200"/>
      <w:outlineLvl w:val="0"/>
    </w:pPr>
    <w:rPr>
      <w:rFonts w:ascii="Times New Roman" w:eastAsia="黑体" w:hAnsi="Times New Roman" w:cs="Times New Roman"/>
      <w:bCs/>
      <w:kern w:val="44"/>
      <w:sz w:val="32"/>
    </w:rPr>
  </w:style>
  <w:style w:type="paragraph" w:styleId="2">
    <w:name w:val="heading 2"/>
    <w:basedOn w:val="a"/>
    <w:next w:val="a"/>
    <w:pPr>
      <w:keepNext/>
      <w:keepLines/>
      <w:spacing w:line="560" w:lineRule="atLeast"/>
      <w:ind w:firstLineChars="200" w:firstLine="200"/>
      <w:outlineLvl w:val="1"/>
    </w:pPr>
    <w:rPr>
      <w:rFonts w:ascii="Times New Roman" w:eastAsia="楷体_GB2312" w:hAnsi="Times New Roman" w:cs="Times New Roman"/>
      <w:sz w:val="32"/>
    </w:rPr>
  </w:style>
  <w:style w:type="paragraph" w:styleId="3">
    <w:name w:val="heading 3"/>
    <w:basedOn w:val="a"/>
    <w:next w:val="a"/>
    <w:pPr>
      <w:keepNext/>
      <w:keepLines/>
      <w:spacing w:line="560" w:lineRule="exact"/>
      <w:ind w:firstLineChars="200" w:firstLine="200"/>
      <w:outlineLvl w:val="2"/>
    </w:pPr>
    <w:rPr>
      <w:rFonts w:ascii="Times New Roman" w:eastAsia="仿宋_GB2312" w:hAnsi="Times New Roman" w:cs="Times New Roman"/>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rFonts w:ascii="仿宋" w:eastAsia="仿宋" w:cs="仿宋"/>
      <w:bCs/>
      <w:sz w:val="32"/>
      <w:szCs w:val="32"/>
      <w:lang w:val="zh-CN" w:bidi="zh-CN"/>
    </w:rPr>
  </w:style>
  <w:style w:type="paragraph" w:styleId="a4">
    <w:name w:val="Balloon Text"/>
    <w:basedOn w:val="a"/>
    <w:rPr>
      <w:sz w:val="18"/>
      <w:szCs w:val="18"/>
    </w:rPr>
  </w:style>
  <w:style w:type="paragraph" w:styleId="a5">
    <w:name w:val="footer"/>
    <w:basedOn w:val="a"/>
    <w:pPr>
      <w:tabs>
        <w:tab w:val="center" w:pos="4153"/>
        <w:tab w:val="right" w:pos="8306"/>
      </w:tabs>
      <w:snapToGrid w:val="0"/>
      <w:jc w:val="left"/>
    </w:pPr>
    <w:rPr>
      <w:sz w:val="18"/>
      <w:szCs w:val="18"/>
    </w:rPr>
  </w:style>
  <w:style w:type="paragraph" w:styleId="a6">
    <w:name w:val="header"/>
    <w:basedOn w:val="a"/>
    <w:pPr>
      <w:pBdr>
        <w:bottom w:val="single" w:sz="6" w:space="1" w:color="auto"/>
      </w:pBdr>
      <w:tabs>
        <w:tab w:val="center" w:pos="4153"/>
        <w:tab w:val="right" w:pos="8306"/>
      </w:tabs>
      <w:snapToGrid w:val="0"/>
      <w:spacing w:line="560" w:lineRule="exact"/>
      <w:ind w:firstLineChars="200" w:firstLine="200"/>
      <w:jc w:val="center"/>
    </w:pPr>
    <w:rPr>
      <w:rFonts w:ascii="Times New Roman" w:eastAsia="仿宋_GB2312" w:hAnsi="Times New Roman" w:cs="Times New Roman"/>
      <w:sz w:val="18"/>
      <w:szCs w:val="18"/>
    </w:rPr>
  </w:style>
  <w:style w:type="paragraph" w:styleId="a7">
    <w:name w:val="Title"/>
    <w:basedOn w:val="a"/>
    <w:pPr>
      <w:spacing w:line="560" w:lineRule="exact"/>
      <w:jc w:val="center"/>
      <w:outlineLvl w:val="0"/>
    </w:pPr>
    <w:rPr>
      <w:rFonts w:ascii="Times New Roman" w:eastAsia="方正小标宋简体" w:hAnsi="Times New Roman" w:cs="Times New Roman"/>
      <w:sz w:val="44"/>
    </w:rPr>
  </w:style>
  <w:style w:type="character" w:styleId="a8">
    <w:name w:val="page number"/>
  </w:style>
  <w:style w:type="character" w:styleId="a9">
    <w:name w:val="Hyperlink"/>
    <w:rPr>
      <w:color w:val="0000FF"/>
      <w:u w:val="single"/>
    </w:rPr>
  </w:style>
  <w:style w:type="paragraph" w:styleId="aa">
    <w:name w:val="List Paragraph"/>
    <w:basedOn w:val="a"/>
    <w:pPr>
      <w:spacing w:line="560" w:lineRule="exact"/>
      <w:ind w:firstLineChars="200" w:firstLine="200"/>
    </w:pPr>
    <w:rPr>
      <w:rFonts w:cs="Times New Roman"/>
      <w:sz w:val="32"/>
    </w:rPr>
  </w:style>
  <w:style w:type="character" w:customStyle="1" w:styleId="15">
    <w:name w:val="15"/>
    <w:rPr>
      <w:rFonts w:ascii="Times New Roman" w:hAnsi="Times New Roman" w:cs="Times New Roman"/>
      <w:color w:val="0000FF"/>
      <w:u w:val="single"/>
    </w:rPr>
  </w:style>
  <w:style w:type="paragraph" w:customStyle="1" w:styleId="10">
    <w:name w:val="标题1"/>
    <w:basedOn w:val="a"/>
    <w:next w:val="a"/>
    <w:pPr>
      <w:tabs>
        <w:tab w:val="left" w:pos="9193"/>
        <w:tab w:val="left" w:pos="9827"/>
      </w:tabs>
      <w:autoSpaceDE w:val="0"/>
      <w:autoSpaceDN w:val="0"/>
      <w:snapToGrid w:val="0"/>
      <w:spacing w:line="700" w:lineRule="atLeast"/>
      <w:jc w:val="center"/>
    </w:pPr>
    <w:rPr>
      <w:rFonts w:ascii="Times New Roman" w:eastAsia="方正小标宋_GBK" w:hAnsi="Times New Roman" w:cs="Times New Roman"/>
      <w:snapToGrid w:val="0"/>
      <w:kern w:val="0"/>
      <w:sz w:val="44"/>
      <w:szCs w:val="20"/>
    </w:rPr>
  </w:style>
  <w:style w:type="paragraph" w:customStyle="1" w:styleId="TableParagraph">
    <w:name w:val="Table Paragraph"/>
    <w:basedOn w:val="a"/>
    <w:pPr>
      <w:spacing w:before="33" w:line="287" w:lineRule="exact"/>
      <w:ind w:left="105"/>
      <w:jc w:val="center"/>
    </w:pPr>
    <w:rPr>
      <w:rFonts w:ascii="仿宋" w:eastAsia="仿宋" w:cs="仿宋"/>
      <w:bCs/>
      <w:szCs w:val="24"/>
      <w:lang w:val="zh-CN" w:bidi="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1363</TotalTime>
  <Pages>17</Pages>
  <Words>3554</Words>
  <Characters>3555</Characters>
  <Application>Microsoft Office Word</Application>
  <DocSecurity>0</DocSecurity>
  <Lines>148</Lines>
  <Paragraphs>49</Paragraphs>
  <ScaleCrop>false</ScaleCrop>
  <Company>Microsoft</Company>
  <LinksUpToDate>false</LinksUpToDate>
  <CharactersWithSpaces>7060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hjl</dc:creator>
  <cp:lastModifiedBy>Windows User</cp:lastModifiedBy>
  <cp:revision>210</cp:revision>
  <cp:lastPrinted>2024-07-18T03:04:00Z</cp:lastPrinted>
  <dcterms:created xsi:type="dcterms:W3CDTF">2024-06-20T13:22:00Z</dcterms:created>
  <dcterms:modified xsi:type="dcterms:W3CDTF">2024-09-19T07:27:00Z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88772578AAF94FB68FE3FAA165032D70_12</vt:lpwstr>
  </property>
</Properties>
</file>